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49" w:rsidRDefault="00282042">
      <w:pPr>
        <w:autoSpaceDE w:val="0"/>
        <w:jc w:val="center"/>
      </w:pPr>
      <w:bookmarkStart w:id="0" w:name="_GoBack"/>
      <w:bookmarkEnd w:id="0"/>
      <w:r>
        <w:rPr>
          <w:rFonts w:eastAsia="標楷體"/>
          <w:noProof/>
          <w:sz w:val="32"/>
          <w:szCs w:val="26"/>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-323853</wp:posOffset>
                </wp:positionV>
                <wp:extent cx="571500" cy="323853"/>
                <wp:effectExtent l="0" t="0" r="19050" b="19047"/>
                <wp:wrapNone/>
                <wp:docPr id="1" name="Text Box 197"/>
                <wp:cNvGraphicFramePr/>
                <a:graphic xmlns:a="http://schemas.openxmlformats.org/drawingml/2006/main">
                  <a:graphicData uri="http://schemas.microsoft.com/office/word/2010/wordprocessingShape">
                    <wps:wsp>
                      <wps:cNvSpPr txBox="1"/>
                      <wps:spPr>
                        <a:xfrm>
                          <a:off x="0" y="0"/>
                          <a:ext cx="571500" cy="323853"/>
                        </a:xfrm>
                        <a:prstGeom prst="rect">
                          <a:avLst/>
                        </a:prstGeom>
                        <a:solidFill>
                          <a:srgbClr val="FFFFFF"/>
                        </a:solidFill>
                        <a:ln w="9528">
                          <a:solidFill>
                            <a:srgbClr val="000000"/>
                          </a:solidFill>
                          <a:prstDash val="solid"/>
                        </a:ln>
                      </wps:spPr>
                      <wps:txbx>
                        <w:txbxContent>
                          <w:p w:rsidR="007E1149" w:rsidRDefault="00282042">
                            <w:pPr>
                              <w:jc w:val="center"/>
                            </w:pPr>
                            <w:r>
                              <w:rPr>
                                <w:rFonts w:ascii="標楷體" w:eastAsia="標楷體" w:hAnsi="標楷體"/>
                              </w:rPr>
                              <w:t>樣本</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1.8pt;margin-top:-25.5pt;width:4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" strokeweight=".26467mm">
                <v:textbox>
                  <w:txbxContent>
                    <w:p w:rsidR="007E1149" w:rsidRDefault="00282042">
                      <w:pPr>
                        <w:jc w:val="center"/>
                      </w:pPr>
                      <w:r>
                        <w:rPr>
                          <w:rFonts w:ascii="標楷體" w:eastAsia="標楷體" w:hAnsi="標楷體"/>
                        </w:rPr>
                        <w:t>樣本</w:t>
                      </w:r>
                    </w:p>
                  </w:txbxContent>
                </v:textbox>
              </v:shape>
            </w:pict>
          </mc:Fallback>
        </mc:AlternateContent>
      </w:r>
      <w:r>
        <w:rPr>
          <w:rFonts w:ascii="Times New Roman" w:eastAsia="標楷體" w:hAnsi="Times New Roman"/>
          <w:b/>
          <w:color w:val="000000"/>
          <w:kern w:val="0"/>
          <w:sz w:val="32"/>
          <w:szCs w:val="28"/>
        </w:rPr>
        <w:t>COVID-19</w:t>
      </w:r>
      <w:r>
        <w:rPr>
          <w:rFonts w:ascii="Times New Roman" w:eastAsia="標楷體" w:hAnsi="Times New Roman"/>
          <w:b/>
          <w:color w:val="000000"/>
          <w:kern w:val="0"/>
          <w:sz w:val="32"/>
          <w:szCs w:val="28"/>
        </w:rPr>
        <w:t>口服抗病毒藥物合約書</w:t>
      </w:r>
      <w:r>
        <w:rPr>
          <w:rFonts w:ascii="Times New Roman" w:eastAsia="標楷體" w:hAnsi="Times New Roman"/>
          <w:b/>
          <w:color w:val="000000"/>
          <w:kern w:val="0"/>
          <w:sz w:val="32"/>
          <w:szCs w:val="28"/>
        </w:rPr>
        <w:t>(</w:t>
      </w:r>
      <w:r>
        <w:rPr>
          <w:rFonts w:ascii="Times New Roman" w:eastAsia="標楷體" w:hAnsi="Times New Roman"/>
          <w:b/>
          <w:color w:val="000000"/>
          <w:kern w:val="0"/>
          <w:sz w:val="32"/>
          <w:szCs w:val="28"/>
        </w:rPr>
        <w:t>草案</w:t>
      </w:r>
      <w:r>
        <w:rPr>
          <w:rFonts w:ascii="Times New Roman" w:eastAsia="標楷體" w:hAnsi="Times New Roman"/>
          <w:b/>
          <w:color w:val="000000"/>
          <w:kern w:val="0"/>
          <w:sz w:val="32"/>
          <w:szCs w:val="28"/>
        </w:rPr>
        <w:t>)</w:t>
      </w:r>
    </w:p>
    <w:p w:rsidR="007E1149" w:rsidRDefault="00282042">
      <w:pPr>
        <w:autoSpaceDE w:val="0"/>
        <w:spacing w:line="600" w:lineRule="exact"/>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立合約書人：</w:t>
      </w:r>
    </w:p>
    <w:p w:rsidR="007E1149" w:rsidRDefault="00282042">
      <w:pPr>
        <w:autoSpaceDE w:val="0"/>
        <w:spacing w:line="600" w:lineRule="exact"/>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_____________________________</w:t>
      </w:r>
      <w:r>
        <w:rPr>
          <w:rFonts w:ascii="Times New Roman" w:eastAsia="標楷體" w:hAnsi="Times New Roman"/>
          <w:color w:val="000000"/>
          <w:kern w:val="0"/>
          <w:sz w:val="28"/>
          <w:szCs w:val="28"/>
        </w:rPr>
        <w:t>（政府）衛生局（以下簡稱甲方）</w:t>
      </w:r>
    </w:p>
    <w:p w:rsidR="007E1149" w:rsidRDefault="00282042">
      <w:pPr>
        <w:autoSpaceDE w:val="0"/>
        <w:spacing w:line="600" w:lineRule="exact"/>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_____________________________</w:t>
      </w:r>
      <w:r>
        <w:rPr>
          <w:rFonts w:ascii="Times New Roman" w:eastAsia="標楷體" w:hAnsi="Times New Roman"/>
          <w:color w:val="000000"/>
          <w:kern w:val="0"/>
          <w:sz w:val="28"/>
          <w:szCs w:val="28"/>
        </w:rPr>
        <w:t>（醫事機構，機構代碼：</w:t>
      </w:r>
      <w:r>
        <w:rPr>
          <w:rFonts w:ascii="Times New Roman" w:eastAsia="標楷體" w:hAnsi="Times New Roman"/>
          <w:color w:val="000000"/>
          <w:kern w:val="0"/>
          <w:sz w:val="28"/>
          <w:szCs w:val="28"/>
        </w:rPr>
        <w:t>________________</w:t>
      </w:r>
      <w:r>
        <w:rPr>
          <w:rFonts w:ascii="Times New Roman" w:eastAsia="標楷體" w:hAnsi="Times New Roman"/>
          <w:color w:val="000000"/>
          <w:kern w:val="0"/>
          <w:sz w:val="28"/>
          <w:szCs w:val="28"/>
        </w:rPr>
        <w:t>，以下簡稱乙方）</w:t>
      </w:r>
    </w:p>
    <w:p w:rsidR="007E1149" w:rsidRDefault="00282042">
      <w:pPr>
        <w:autoSpaceDE w:val="0"/>
        <w:spacing w:line="480" w:lineRule="exact"/>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甲方依據嚴重特殊傳染性肺炎中央流行疫情指揮中心（下稱指揮中心）因應</w:t>
      </w:r>
      <w:r>
        <w:rPr>
          <w:rFonts w:ascii="Times New Roman" w:eastAsia="標楷體" w:hAnsi="Times New Roman"/>
          <w:color w:val="000000"/>
          <w:kern w:val="0"/>
          <w:sz w:val="28"/>
          <w:szCs w:val="28"/>
        </w:rPr>
        <w:t>COVID-19</w:t>
      </w:r>
      <w:r>
        <w:rPr>
          <w:rFonts w:ascii="Times New Roman" w:eastAsia="標楷體" w:hAnsi="Times New Roman"/>
          <w:color w:val="000000"/>
          <w:kern w:val="0"/>
          <w:sz w:val="28"/>
          <w:szCs w:val="28"/>
        </w:rPr>
        <w:t>防治策略，特委託乙方協助辦理</w:t>
      </w:r>
      <w:r>
        <w:rPr>
          <w:rFonts w:ascii="Times New Roman" w:eastAsia="標楷體" w:hAnsi="Times New Roman"/>
          <w:color w:val="000000"/>
          <w:kern w:val="0"/>
          <w:sz w:val="28"/>
          <w:szCs w:val="28"/>
        </w:rPr>
        <w:t>COVID-19</w:t>
      </w:r>
      <w:r>
        <w:rPr>
          <w:rFonts w:ascii="Times New Roman" w:eastAsia="標楷體" w:hAnsi="Times New Roman"/>
          <w:color w:val="000000"/>
          <w:kern w:val="0"/>
          <w:sz w:val="28"/>
          <w:szCs w:val="28"/>
        </w:rPr>
        <w:t>口服抗病毒藥物給藥與管理相關工作，雙方合意訂定條款如下：</w:t>
      </w:r>
    </w:p>
    <w:p w:rsidR="007E1149" w:rsidRDefault="00282042">
      <w:pPr>
        <w:pStyle w:val="a3"/>
        <w:numPr>
          <w:ilvl w:val="0"/>
          <w:numId w:val="1"/>
        </w:numPr>
        <w:autoSpaceDE w:val="0"/>
        <w:spacing w:line="480" w:lineRule="exact"/>
        <w:ind w:left="567"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甲方應依據衛生福利部疾病管制署訂定之「公費</w:t>
      </w:r>
      <w:r>
        <w:rPr>
          <w:rFonts w:ascii="Times New Roman" w:eastAsia="標楷體" w:hAnsi="Times New Roman"/>
          <w:color w:val="000000"/>
          <w:kern w:val="0"/>
          <w:sz w:val="28"/>
          <w:szCs w:val="28"/>
        </w:rPr>
        <w:t>COVID-19</w:t>
      </w:r>
      <w:r>
        <w:rPr>
          <w:rFonts w:ascii="Times New Roman" w:eastAsia="標楷體" w:hAnsi="Times New Roman"/>
          <w:color w:val="000000"/>
          <w:kern w:val="0"/>
          <w:sz w:val="28"/>
          <w:szCs w:val="28"/>
        </w:rPr>
        <w:t>治療用口服抗病毒藥物領用方案」，委託乙方辦理下列工作事項：</w:t>
      </w:r>
    </w:p>
    <w:p w:rsidR="007E1149" w:rsidRDefault="00282042">
      <w:pPr>
        <w:pStyle w:val="a3"/>
        <w:numPr>
          <w:ilvl w:val="0"/>
          <w:numId w:val="2"/>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指派專人妥善保管</w:t>
      </w:r>
      <w:r>
        <w:rPr>
          <w:rFonts w:ascii="Times New Roman" w:eastAsia="標楷體" w:hAnsi="Times New Roman"/>
          <w:color w:val="000000"/>
          <w:kern w:val="0"/>
          <w:sz w:val="28"/>
          <w:szCs w:val="28"/>
        </w:rPr>
        <w:t>COVID-19</w:t>
      </w:r>
      <w:r>
        <w:rPr>
          <w:rFonts w:ascii="Times New Roman" w:eastAsia="標楷體" w:hAnsi="Times New Roman"/>
          <w:color w:val="000000"/>
          <w:kern w:val="0"/>
          <w:sz w:val="28"/>
          <w:szCs w:val="28"/>
        </w:rPr>
        <w:t>口服抗病毒藥物（以下簡稱口服抗病毒藥物）。</w:t>
      </w:r>
    </w:p>
    <w:p w:rsidR="007E1149" w:rsidRDefault="00282042">
      <w:pPr>
        <w:pStyle w:val="a3"/>
        <w:numPr>
          <w:ilvl w:val="0"/>
          <w:numId w:val="2"/>
        </w:numPr>
        <w:autoSpaceDE w:val="0"/>
        <w:spacing w:line="480" w:lineRule="exact"/>
        <w:ind w:left="1134" w:hanging="567"/>
        <w:jc w:val="both"/>
      </w:pPr>
      <w:r>
        <w:rPr>
          <w:rFonts w:ascii="Times New Roman" w:eastAsia="標楷體" w:hAnsi="Times New Roman"/>
          <w:color w:val="000000"/>
          <w:kern w:val="0"/>
          <w:sz w:val="28"/>
          <w:szCs w:val="28"/>
        </w:rPr>
        <w:t>確實將所保管之口服抗病毒藥物異動情形登錄於智慧防疫物資管理系統（下稱</w:t>
      </w:r>
      <w:r>
        <w:rPr>
          <w:rFonts w:ascii="Times New Roman" w:eastAsia="標楷體" w:hAnsi="Times New Roman"/>
          <w:color w:val="000000"/>
          <w:kern w:val="0"/>
          <w:sz w:val="28"/>
          <w:szCs w:val="28"/>
        </w:rPr>
        <w:t>SMIS</w:t>
      </w:r>
      <w:r>
        <w:rPr>
          <w:rFonts w:ascii="Times New Roman" w:eastAsia="標楷體" w:hAnsi="Times New Roman"/>
          <w:color w:val="000000"/>
          <w:kern w:val="0"/>
          <w:sz w:val="28"/>
          <w:szCs w:val="28"/>
        </w:rPr>
        <w:t>），核對系統資料與實際抗病毒藥物批號數量，以確認藥物庫存狀</w:t>
      </w:r>
      <w:r>
        <w:rPr>
          <w:rFonts w:ascii="Times New Roman" w:eastAsia="標楷體" w:hAnsi="Times New Roman"/>
          <w:color w:val="000000"/>
          <w:kern w:val="0"/>
          <w:sz w:val="28"/>
          <w:szCs w:val="28"/>
        </w:rPr>
        <w:t>況無誤。（</w:t>
      </w:r>
      <w:r>
        <w:rPr>
          <w:rFonts w:ascii="Times New Roman" w:eastAsia="標楷體" w:hAnsi="Times New Roman"/>
          <w:color w:val="000000"/>
          <w:kern w:val="0"/>
          <w:sz w:val="28"/>
          <w:szCs w:val="28"/>
        </w:rPr>
        <w:t>SMIS</w:t>
      </w:r>
      <w:r>
        <w:rPr>
          <w:rFonts w:ascii="Times New Roman" w:eastAsia="標楷體" w:hAnsi="Times New Roman"/>
          <w:color w:val="000000"/>
          <w:kern w:val="0"/>
          <w:sz w:val="28"/>
          <w:szCs w:val="28"/>
        </w:rPr>
        <w:t>網址：</w:t>
      </w:r>
      <w:hyperlink r:id="rId7" w:history="1">
        <w:r>
          <w:rPr>
            <w:rStyle w:val="a4"/>
            <w:rFonts w:ascii="Times New Roman" w:eastAsia="標楷體" w:hAnsi="Times New Roman"/>
            <w:color w:val="000000"/>
            <w:kern w:val="0"/>
            <w:sz w:val="28"/>
            <w:szCs w:val="28"/>
          </w:rPr>
          <w:t>https://SMIScdcgovtw/PLC/PLC_OP000aspx</w:t>
        </w:r>
      </w:hyperlink>
      <w:r>
        <w:rPr>
          <w:rFonts w:ascii="Times New Roman" w:eastAsia="標楷體" w:hAnsi="Times New Roman"/>
          <w:color w:val="000000"/>
          <w:kern w:val="0"/>
          <w:sz w:val="28"/>
          <w:szCs w:val="28"/>
        </w:rPr>
        <w:t>）</w:t>
      </w:r>
    </w:p>
    <w:p w:rsidR="007E1149" w:rsidRDefault="00282042">
      <w:pPr>
        <w:pStyle w:val="a3"/>
        <w:numPr>
          <w:ilvl w:val="0"/>
          <w:numId w:val="2"/>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配合甲方因防疫需求之藥物調度工作。</w:t>
      </w:r>
    </w:p>
    <w:p w:rsidR="007E1149" w:rsidRDefault="00282042">
      <w:pPr>
        <w:pStyle w:val="a3"/>
        <w:numPr>
          <w:ilvl w:val="0"/>
          <w:numId w:val="2"/>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依據指揮中心指示，受理其他醫療機構釋出之口服抗病毒藥物處方箋調劑領藥。</w:t>
      </w:r>
    </w:p>
    <w:p w:rsidR="007E1149" w:rsidRDefault="00282042">
      <w:pPr>
        <w:pStyle w:val="a3"/>
        <w:numPr>
          <w:ilvl w:val="0"/>
          <w:numId w:val="2"/>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乙方診治之病人因遺失口服抗病毒藥物，返回院所申請重複開立處方時，配合辦理相關審查作業及藥物費用代收與匯款等事宜。</w:t>
      </w:r>
    </w:p>
    <w:p w:rsidR="007E1149" w:rsidRDefault="00282042">
      <w:pPr>
        <w:pStyle w:val="a3"/>
        <w:numPr>
          <w:ilvl w:val="0"/>
          <w:numId w:val="1"/>
        </w:numPr>
        <w:autoSpaceDE w:val="0"/>
        <w:spacing w:line="480" w:lineRule="exact"/>
        <w:ind w:left="567"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乙方辦理口服抗病毒藥物用藥作業時，應注意下列事項：</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相關用藥規定及注意事項，將透過公文、</w:t>
      </w:r>
      <w:r>
        <w:rPr>
          <w:rFonts w:ascii="Times New Roman" w:eastAsia="標楷體" w:hAnsi="Times New Roman"/>
          <w:color w:val="000000"/>
          <w:kern w:val="0"/>
          <w:sz w:val="28"/>
          <w:szCs w:val="28"/>
        </w:rPr>
        <w:t>SMIS</w:t>
      </w:r>
      <w:r>
        <w:rPr>
          <w:rFonts w:ascii="Times New Roman" w:eastAsia="標楷體" w:hAnsi="Times New Roman"/>
          <w:color w:val="000000"/>
          <w:kern w:val="0"/>
          <w:sz w:val="28"/>
          <w:szCs w:val="28"/>
        </w:rPr>
        <w:t>公告或電子郵件發送，乙方應隨時查看並配合辦理。</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COVID-19</w:t>
      </w:r>
      <w:r>
        <w:rPr>
          <w:rFonts w:ascii="Times New Roman" w:eastAsia="標楷體" w:hAnsi="Times New Roman"/>
          <w:color w:val="000000"/>
          <w:kern w:val="0"/>
          <w:sz w:val="28"/>
          <w:szCs w:val="28"/>
        </w:rPr>
        <w:t>口服抗病毒藥物應依規定之儲存環境保存，並儲放乾燥、高處櫃中（勿存放於冰箱）。</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乙方人員交付口服抗病毒藥物時，應確認處方內容，詳細告知病人用藥須知、用量、使用方法及相關衛教宣導等；不得虛用或浮</w:t>
      </w:r>
      <w:r>
        <w:rPr>
          <w:rFonts w:ascii="Times New Roman" w:eastAsia="標楷體" w:hAnsi="Times New Roman"/>
          <w:color w:val="000000"/>
          <w:kern w:val="0"/>
          <w:sz w:val="28"/>
          <w:szCs w:val="28"/>
        </w:rPr>
        <w:lastRenderedPageBreak/>
        <w:t>用口服抗病毒藥物。</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乙方不得將口服抗病毒藥物用於甲方規範以外之對象。</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乙方應依藥物效期先後順序給予病人使用，且應以未拆封之完整包裝交予用藥病人（依仿單建議調整劑量者不在此限），並提供藥物諮詢服務。</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乙方配合於機構內明顯處宣導下列相關說明，使民眾了解口服抗病毒藥物使用相關規定：</w:t>
      </w:r>
    </w:p>
    <w:p w:rsidR="007E1149" w:rsidRDefault="00282042">
      <w:pPr>
        <w:pStyle w:val="a3"/>
        <w:numPr>
          <w:ilvl w:val="2"/>
          <w:numId w:val="1"/>
        </w:numPr>
        <w:autoSpaceDE w:val="0"/>
        <w:spacing w:line="480" w:lineRule="exact"/>
        <w:ind w:left="1418" w:hanging="284"/>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COVID-19</w:t>
      </w:r>
      <w:r>
        <w:rPr>
          <w:rFonts w:ascii="Times New Roman" w:eastAsia="標楷體" w:hAnsi="Times New Roman"/>
          <w:color w:val="000000"/>
          <w:kern w:val="0"/>
          <w:sz w:val="28"/>
          <w:szCs w:val="28"/>
        </w:rPr>
        <w:t>口服抗病毒藥物之適用對象。</w:t>
      </w:r>
    </w:p>
    <w:p w:rsidR="007E1149" w:rsidRDefault="00282042">
      <w:pPr>
        <w:pStyle w:val="a3"/>
        <w:numPr>
          <w:ilvl w:val="2"/>
          <w:numId w:val="1"/>
        </w:numPr>
        <w:autoSpaceDE w:val="0"/>
        <w:spacing w:line="480" w:lineRule="exact"/>
        <w:ind w:left="1418" w:hanging="284"/>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提供口服抗病毒藥物予病人之流程。</w:t>
      </w:r>
    </w:p>
    <w:p w:rsidR="007E1149" w:rsidRDefault="00282042">
      <w:pPr>
        <w:pStyle w:val="a3"/>
        <w:numPr>
          <w:ilvl w:val="2"/>
          <w:numId w:val="1"/>
        </w:numPr>
        <w:autoSpaceDE w:val="0"/>
        <w:spacing w:line="480" w:lineRule="exact"/>
        <w:ind w:left="1418" w:hanging="284"/>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其他經甲方指定之說明。</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用藥後，如個案服藥後產生藥物不良反應，乙方應予妥適處置及治療，並進行藥物不良反應通報。</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乙方不得作不實或錯誤之宣傳。</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乙方辦理藥物點驗或給藥作業時，如發現口服抗病毒藥物已毀損或有瑕疵，應立即通知甲方，並檢附照片及詳細說明發現經過、藥物批號等資料，連同實品藥物送交甲方處理。</w:t>
      </w:r>
    </w:p>
    <w:p w:rsidR="007E1149" w:rsidRDefault="00282042">
      <w:pPr>
        <w:pStyle w:val="a3"/>
        <w:numPr>
          <w:ilvl w:val="0"/>
          <w:numId w:val="1"/>
        </w:numPr>
        <w:autoSpaceDE w:val="0"/>
        <w:spacing w:line="480" w:lineRule="exact"/>
        <w:ind w:left="567"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口服抗病毒藥物之申報管理注意事項：</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甲方委由廠商配送或乙</w:t>
      </w:r>
      <w:r>
        <w:rPr>
          <w:rFonts w:ascii="Times New Roman" w:eastAsia="標楷體" w:hAnsi="Times New Roman"/>
          <w:color w:val="000000"/>
          <w:kern w:val="0"/>
          <w:sz w:val="28"/>
          <w:szCs w:val="28"/>
        </w:rPr>
        <w:t>方親自至甲方領取之抗病毒藥物，乙方應當面點驗簽收，並於</w:t>
      </w:r>
      <w:r>
        <w:rPr>
          <w:rFonts w:ascii="Times New Roman" w:eastAsia="標楷體" w:hAnsi="Times New Roman"/>
          <w:color w:val="000000"/>
          <w:kern w:val="0"/>
          <w:sz w:val="28"/>
          <w:szCs w:val="28"/>
        </w:rPr>
        <w:t>5</w:t>
      </w:r>
      <w:r>
        <w:rPr>
          <w:rFonts w:ascii="Times New Roman" w:eastAsia="標楷體" w:hAnsi="Times New Roman"/>
          <w:color w:val="000000"/>
          <w:kern w:val="0"/>
          <w:sz w:val="28"/>
          <w:szCs w:val="28"/>
        </w:rPr>
        <w:t>天內至</w:t>
      </w:r>
      <w:r>
        <w:rPr>
          <w:rFonts w:ascii="Times New Roman" w:eastAsia="標楷體" w:hAnsi="Times New Roman"/>
          <w:color w:val="000000"/>
          <w:kern w:val="0"/>
          <w:sz w:val="28"/>
          <w:szCs w:val="28"/>
        </w:rPr>
        <w:t>SMIS</w:t>
      </w:r>
      <w:r>
        <w:rPr>
          <w:rFonts w:ascii="Times New Roman" w:eastAsia="標楷體" w:hAnsi="Times New Roman"/>
          <w:color w:val="000000"/>
          <w:kern w:val="0"/>
          <w:sz w:val="28"/>
          <w:szCs w:val="28"/>
        </w:rPr>
        <w:t>完成點收作業。</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乙方辦理用藥作業後，應於用藥當日依據實際給藥狀況及發出藥物數量，至</w:t>
      </w:r>
      <w:r>
        <w:rPr>
          <w:rFonts w:ascii="Times New Roman" w:eastAsia="標楷體" w:hAnsi="Times New Roman"/>
          <w:color w:val="000000"/>
          <w:kern w:val="0"/>
          <w:sz w:val="28"/>
          <w:szCs w:val="28"/>
        </w:rPr>
        <w:t>SMIS</w:t>
      </w:r>
      <w:r>
        <w:rPr>
          <w:rFonts w:ascii="Times New Roman" w:eastAsia="標楷體" w:hAnsi="Times New Roman"/>
          <w:color w:val="000000"/>
          <w:kern w:val="0"/>
          <w:sz w:val="28"/>
          <w:szCs w:val="28"/>
        </w:rPr>
        <w:t>執行藥物使用回報作業，登錄藥物使用者資料、發出藥物批號及數量等資料。</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乙方辦理用藥作業時，應有病人當次就醫處方，或醫療機構或住宿型長照機構依據「公費</w:t>
      </w:r>
      <w:r>
        <w:rPr>
          <w:rFonts w:ascii="Times New Roman" w:eastAsia="標楷體" w:hAnsi="Times New Roman"/>
          <w:color w:val="000000"/>
          <w:kern w:val="0"/>
          <w:sz w:val="28"/>
          <w:szCs w:val="28"/>
        </w:rPr>
        <w:t>COVID-19</w:t>
      </w:r>
      <w:r>
        <w:rPr>
          <w:rFonts w:ascii="Times New Roman" w:eastAsia="標楷體" w:hAnsi="Times New Roman"/>
          <w:color w:val="000000"/>
          <w:kern w:val="0"/>
          <w:sz w:val="28"/>
          <w:szCs w:val="28"/>
        </w:rPr>
        <w:t>治療用口服抗病毒藥物領用方案」提出的領用切結書與病人名單。</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乙方受理處方箋辦理調劑作業時，應依中央健康保險署規定流程完成健保卡登錄、健保卡就醫資料上傳及相關申報。</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甲方得依實際防疫需求，直接向乙方調度口服抗病毒藥物，乙方不得拒絕。</w:t>
      </w:r>
    </w:p>
    <w:p w:rsidR="007E1149" w:rsidRDefault="00282042">
      <w:pPr>
        <w:pStyle w:val="a3"/>
        <w:numPr>
          <w:ilvl w:val="1"/>
          <w:numId w:val="1"/>
        </w:numPr>
        <w:autoSpaceDE w:val="0"/>
        <w:spacing w:line="480" w:lineRule="exact"/>
        <w:ind w:left="1134" w:hanging="567"/>
        <w:jc w:val="both"/>
      </w:pPr>
      <w:r>
        <w:rPr>
          <w:rFonts w:ascii="Times New Roman" w:eastAsia="標楷體" w:hAnsi="Times New Roman"/>
          <w:color w:val="000000"/>
          <w:kern w:val="0"/>
          <w:sz w:val="28"/>
          <w:szCs w:val="28"/>
        </w:rPr>
        <w:lastRenderedPageBreak/>
        <w:t>甲方人員得隨時前往乙方查核藥品儲存狀況、前述應提報資料、應注意事項</w:t>
      </w:r>
      <w:r>
        <w:rPr>
          <w:rFonts w:ascii="標楷體" w:eastAsia="標楷體" w:hAnsi="標楷體"/>
          <w:kern w:val="0"/>
          <w:sz w:val="28"/>
          <w:szCs w:val="28"/>
        </w:rPr>
        <w:t>、建議採行之配套措施及其他相關資料與事項，乙方不得拒絕。</w:t>
      </w:r>
    </w:p>
    <w:p w:rsidR="007E1149" w:rsidRDefault="00282042">
      <w:pPr>
        <w:pStyle w:val="a3"/>
        <w:numPr>
          <w:ilvl w:val="0"/>
          <w:numId w:val="1"/>
        </w:numPr>
        <w:autoSpaceDE w:val="0"/>
        <w:spacing w:line="480" w:lineRule="exact"/>
        <w:ind w:left="567"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相關事項及合約終止：</w:t>
      </w:r>
    </w:p>
    <w:p w:rsidR="007E1149" w:rsidRDefault="00282042">
      <w:pPr>
        <w:pStyle w:val="a3"/>
        <w:numPr>
          <w:ilvl w:val="1"/>
          <w:numId w:val="1"/>
        </w:numPr>
        <w:autoSpaceDE w:val="0"/>
        <w:spacing w:line="480" w:lineRule="exact"/>
        <w:ind w:left="1134" w:hanging="567"/>
        <w:jc w:val="both"/>
      </w:pPr>
      <w:r>
        <w:rPr>
          <w:rFonts w:ascii="Times New Roman" w:eastAsia="標楷體" w:hAnsi="Times New Roman"/>
          <w:color w:val="000000"/>
          <w:kern w:val="0"/>
          <w:sz w:val="28"/>
          <w:szCs w:val="28"/>
        </w:rPr>
        <w:t>乙方應依規定妥善儲存及用藥，如因乙方過失而致藥物毀損、遺失、短缺或未依規定使用等情形時，</w:t>
      </w:r>
      <w:r>
        <w:rPr>
          <w:rFonts w:ascii="標楷體" w:eastAsia="標楷體" w:hAnsi="標楷體"/>
          <w:sz w:val="28"/>
          <w:szCs w:val="28"/>
        </w:rPr>
        <w:t>乙方應依「</w:t>
      </w:r>
      <w:r>
        <w:rPr>
          <w:rFonts w:ascii="Times New Roman" w:eastAsia="標楷體" w:hAnsi="Times New Roman"/>
          <w:sz w:val="28"/>
          <w:szCs w:val="28"/>
        </w:rPr>
        <w:t>COVID-19</w:t>
      </w:r>
      <w:r>
        <w:rPr>
          <w:rFonts w:ascii="Times New Roman" w:eastAsia="標楷體" w:hAnsi="Times New Roman"/>
          <w:sz w:val="28"/>
          <w:szCs w:val="28"/>
        </w:rPr>
        <w:t>口服抗病毒藥物賠償處理程序</w:t>
      </w:r>
      <w:r>
        <w:rPr>
          <w:rFonts w:ascii="標楷體" w:eastAsia="標楷體" w:hAnsi="標楷體"/>
          <w:sz w:val="28"/>
          <w:szCs w:val="28"/>
        </w:rPr>
        <w:t>」（附件</w:t>
      </w:r>
      <w:r>
        <w:rPr>
          <w:rFonts w:ascii="標楷體" w:eastAsia="標楷體" w:hAnsi="標楷體"/>
          <w:sz w:val="28"/>
          <w:szCs w:val="28"/>
        </w:rPr>
        <w:t>1</w:t>
      </w:r>
      <w:r>
        <w:rPr>
          <w:rFonts w:ascii="標楷體" w:eastAsia="標楷體" w:hAnsi="標楷體"/>
          <w:sz w:val="28"/>
          <w:szCs w:val="28"/>
        </w:rPr>
        <w:t>），提出書面報告（參考格式如附件</w:t>
      </w:r>
      <w:r>
        <w:rPr>
          <w:rFonts w:ascii="Times New Roman" w:eastAsia="標楷體" w:hAnsi="Times New Roman"/>
          <w:sz w:val="28"/>
          <w:szCs w:val="28"/>
        </w:rPr>
        <w:t>2</w:t>
      </w:r>
      <w:r>
        <w:rPr>
          <w:rFonts w:ascii="標楷體" w:eastAsia="標楷體" w:hAnsi="標楷體"/>
          <w:sz w:val="28"/>
          <w:szCs w:val="28"/>
        </w:rPr>
        <w:t>）函送甲方核判，甲方得參酌前揭程序之「</w:t>
      </w:r>
      <w:r>
        <w:rPr>
          <w:rFonts w:ascii="Times New Roman" w:eastAsia="標楷體" w:hAnsi="Times New Roman"/>
          <w:sz w:val="28"/>
          <w:szCs w:val="28"/>
        </w:rPr>
        <w:t>COVID-19</w:t>
      </w:r>
      <w:r>
        <w:rPr>
          <w:rFonts w:ascii="標楷體" w:eastAsia="標楷體" w:hAnsi="標楷體"/>
          <w:sz w:val="28"/>
          <w:szCs w:val="28"/>
        </w:rPr>
        <w:t>口服抗病毒藥物賠償等級參照表」，要求乙方賠償。</w:t>
      </w:r>
      <w:r>
        <w:rPr>
          <w:rFonts w:ascii="Times New Roman" w:eastAsia="標楷體" w:hAnsi="Times New Roman"/>
          <w:color w:val="000000"/>
          <w:kern w:val="0"/>
          <w:sz w:val="28"/>
          <w:szCs w:val="28"/>
        </w:rPr>
        <w:t>乙方應於甲方書</w:t>
      </w:r>
      <w:r>
        <w:rPr>
          <w:rFonts w:ascii="Times New Roman" w:eastAsia="標楷體" w:hAnsi="Times New Roman"/>
          <w:color w:val="000000"/>
          <w:kern w:val="0"/>
          <w:sz w:val="28"/>
          <w:szCs w:val="28"/>
        </w:rPr>
        <w:t>面通知後</w:t>
      </w:r>
      <w:r>
        <w:rPr>
          <w:rFonts w:ascii="Times New Roman" w:eastAsia="標楷體" w:hAnsi="Times New Roman"/>
          <w:color w:val="000000"/>
          <w:kern w:val="0"/>
          <w:sz w:val="28"/>
          <w:szCs w:val="28"/>
        </w:rPr>
        <w:t>1</w:t>
      </w:r>
      <w:r>
        <w:rPr>
          <w:rFonts w:ascii="Times New Roman" w:eastAsia="標楷體" w:hAnsi="Times New Roman"/>
          <w:color w:val="000000"/>
          <w:kern w:val="0"/>
          <w:sz w:val="28"/>
          <w:szCs w:val="28"/>
        </w:rPr>
        <w:t>個月內賠償該批藥物價金，情節重大者，甲方得終止合約。</w:t>
      </w:r>
    </w:p>
    <w:p w:rsidR="007E1149" w:rsidRDefault="00282042">
      <w:pPr>
        <w:pStyle w:val="a3"/>
        <w:numPr>
          <w:ilvl w:val="1"/>
          <w:numId w:val="1"/>
        </w:numPr>
        <w:autoSpaceDE w:val="0"/>
        <w:spacing w:line="480" w:lineRule="exact"/>
        <w:ind w:left="1134" w:hanging="567"/>
        <w:jc w:val="both"/>
      </w:pPr>
      <w:r>
        <w:rPr>
          <w:rFonts w:ascii="Times New Roman" w:eastAsia="標楷體" w:hAnsi="Times New Roman"/>
          <w:color w:val="000000"/>
          <w:kern w:val="0"/>
          <w:sz w:val="28"/>
          <w:szCs w:val="28"/>
        </w:rPr>
        <w:t>乙方遇歇（停）業或其他因素終止合約，應於原因發生前</w:t>
      </w:r>
      <w:r>
        <w:rPr>
          <w:rFonts w:ascii="Times New Roman" w:eastAsia="標楷體" w:hAnsi="Times New Roman"/>
          <w:color w:val="000000"/>
          <w:kern w:val="0"/>
          <w:sz w:val="28"/>
          <w:szCs w:val="28"/>
        </w:rPr>
        <w:t>15</w:t>
      </w:r>
      <w:r>
        <w:rPr>
          <w:rFonts w:ascii="Times New Roman" w:eastAsia="標楷體" w:hAnsi="Times New Roman"/>
          <w:color w:val="000000"/>
          <w:kern w:val="0"/>
          <w:sz w:val="28"/>
          <w:szCs w:val="28"/>
        </w:rPr>
        <w:t>日以書面通知甲方，乙方應將尚未使用之藥物經甲方核對後退回。藥物如有短少或缺損，應</w:t>
      </w:r>
      <w:r>
        <w:rPr>
          <w:rFonts w:ascii="標楷體" w:eastAsia="標楷體" w:hAnsi="標楷體"/>
          <w:sz w:val="28"/>
          <w:szCs w:val="28"/>
        </w:rPr>
        <w:t>依「</w:t>
      </w:r>
      <w:r>
        <w:rPr>
          <w:rFonts w:ascii="Times New Roman" w:eastAsia="標楷體" w:hAnsi="Times New Roman"/>
          <w:sz w:val="28"/>
          <w:szCs w:val="28"/>
        </w:rPr>
        <w:t>COVID-19</w:t>
      </w:r>
      <w:r>
        <w:rPr>
          <w:rFonts w:ascii="Times New Roman" w:eastAsia="標楷體" w:hAnsi="Times New Roman"/>
          <w:sz w:val="28"/>
          <w:szCs w:val="28"/>
        </w:rPr>
        <w:t>口服抗病毒藥物賠償處理程序</w:t>
      </w:r>
      <w:r>
        <w:rPr>
          <w:rFonts w:ascii="標楷體" w:eastAsia="標楷體" w:hAnsi="標楷體"/>
          <w:sz w:val="28"/>
          <w:szCs w:val="28"/>
        </w:rPr>
        <w:t>」（附件</w:t>
      </w:r>
      <w:r>
        <w:rPr>
          <w:rFonts w:ascii="標楷體" w:eastAsia="標楷體" w:hAnsi="標楷體"/>
          <w:sz w:val="28"/>
          <w:szCs w:val="28"/>
        </w:rPr>
        <w:t>1</w:t>
      </w:r>
      <w:r>
        <w:rPr>
          <w:rFonts w:ascii="標楷體" w:eastAsia="標楷體" w:hAnsi="標楷體"/>
          <w:sz w:val="28"/>
          <w:szCs w:val="28"/>
        </w:rPr>
        <w:t>），於甲方書面通知後</w:t>
      </w:r>
      <w:r>
        <w:rPr>
          <w:rFonts w:ascii="標楷體" w:eastAsia="標楷體" w:hAnsi="標楷體"/>
          <w:sz w:val="28"/>
          <w:szCs w:val="28"/>
        </w:rPr>
        <w:t>1</w:t>
      </w:r>
      <w:r>
        <w:rPr>
          <w:rFonts w:ascii="標楷體" w:eastAsia="標楷體" w:hAnsi="標楷體"/>
          <w:sz w:val="28"/>
          <w:szCs w:val="28"/>
        </w:rPr>
        <w:t>個月內賠償該批藥物價金。</w:t>
      </w:r>
    </w:p>
    <w:p w:rsidR="007E1149" w:rsidRDefault="00282042">
      <w:pPr>
        <w:pStyle w:val="a3"/>
        <w:numPr>
          <w:ilvl w:val="1"/>
          <w:numId w:val="1"/>
        </w:numPr>
        <w:autoSpaceDE w:val="0"/>
        <w:spacing w:line="480" w:lineRule="exact"/>
        <w:ind w:left="1134" w:hanging="567"/>
        <w:jc w:val="both"/>
      </w:pPr>
      <w:r>
        <w:rPr>
          <w:rFonts w:ascii="標楷體" w:eastAsia="標楷體" w:hAnsi="標楷體"/>
          <w:sz w:val="28"/>
          <w:szCs w:val="28"/>
        </w:rPr>
        <w:t>乙方如有使用過期藥物、自行轉售口服抗病毒藥物，經查明屬實，甲方得立即終止合約，如有違反醫事、藥事相關法規並得依法移付懲戒</w:t>
      </w:r>
      <w:r>
        <w:rPr>
          <w:rFonts w:ascii="Times New Roman" w:eastAsia="標楷體" w:hAnsi="Times New Roman"/>
          <w:color w:val="000000"/>
          <w:kern w:val="0"/>
          <w:sz w:val="28"/>
          <w:szCs w:val="28"/>
        </w:rPr>
        <w:t>，另於調查期間甲方得暫停合約。</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乙方未依實際防疫需求配合行政措施、未配合第三點第五項之調度</w:t>
      </w:r>
      <w:r>
        <w:rPr>
          <w:rFonts w:ascii="Times New Roman" w:eastAsia="標楷體" w:hAnsi="Times New Roman"/>
          <w:color w:val="000000"/>
          <w:kern w:val="0"/>
          <w:sz w:val="28"/>
          <w:szCs w:val="28"/>
        </w:rPr>
        <w:t>、未依第三點第二項登錄</w:t>
      </w:r>
      <w:r>
        <w:rPr>
          <w:rFonts w:ascii="Times New Roman" w:eastAsia="標楷體" w:hAnsi="Times New Roman"/>
          <w:color w:val="000000"/>
          <w:kern w:val="0"/>
          <w:sz w:val="28"/>
          <w:szCs w:val="28"/>
        </w:rPr>
        <w:t>SMIS</w:t>
      </w:r>
      <w:r>
        <w:rPr>
          <w:rFonts w:ascii="Times New Roman" w:eastAsia="標楷體" w:hAnsi="Times New Roman"/>
          <w:color w:val="000000"/>
          <w:kern w:val="0"/>
          <w:sz w:val="28"/>
          <w:szCs w:val="28"/>
        </w:rPr>
        <w:t>、未依規定配合辦理相關事項或因服務品質不佳、或引起民眾抱怨等情形，甲方得暫停發給藥物，倘經通知後仍未改善且經查屬實或情節重大者，甲方可終止合約。</w:t>
      </w:r>
    </w:p>
    <w:p w:rsidR="007E1149" w:rsidRDefault="00282042">
      <w:pPr>
        <w:pStyle w:val="a3"/>
        <w:numPr>
          <w:ilvl w:val="1"/>
          <w:numId w:val="1"/>
        </w:numPr>
        <w:autoSpaceDE w:val="0"/>
        <w:spacing w:line="480" w:lineRule="exact"/>
        <w:ind w:left="1134" w:hanging="567"/>
        <w:jc w:val="both"/>
      </w:pPr>
      <w:r>
        <w:rPr>
          <w:rFonts w:ascii="標楷體" w:eastAsia="標楷體" w:hAnsi="標楷體"/>
          <w:sz w:val="28"/>
          <w:szCs w:val="28"/>
        </w:rPr>
        <w:t>合約期間乙方因違反醫療相關法規而受停業或撤銷開（執）業執照之處分時，甲方得終止合約。</w:t>
      </w:r>
    </w:p>
    <w:p w:rsidR="007E1149" w:rsidRDefault="00282042">
      <w:pPr>
        <w:pStyle w:val="a3"/>
        <w:numPr>
          <w:ilvl w:val="1"/>
          <w:numId w:val="1"/>
        </w:numPr>
        <w:autoSpaceDE w:val="0"/>
        <w:spacing w:line="480" w:lineRule="exact"/>
        <w:ind w:left="1134"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因以上</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一</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至</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二</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項事項之賠償費用，由乙方逕匯入中央銀行國庫局，並將匯款收據影本交甲方確認後，併同說明報告及判核結果函送疾病管制署；所衍生之相關費用由乙方負擔。</w:t>
      </w:r>
    </w:p>
    <w:p w:rsidR="007E1149" w:rsidRDefault="00282042">
      <w:pPr>
        <w:pStyle w:val="a3"/>
        <w:numPr>
          <w:ilvl w:val="0"/>
          <w:numId w:val="1"/>
        </w:numPr>
        <w:autoSpaceDE w:val="0"/>
        <w:spacing w:line="480" w:lineRule="exact"/>
        <w:ind w:left="567" w:hanging="567"/>
        <w:jc w:val="both"/>
      </w:pPr>
      <w:r>
        <w:rPr>
          <w:rFonts w:ascii="Times New Roman" w:eastAsia="標楷體" w:hAnsi="Times New Roman"/>
          <w:color w:val="000000"/>
          <w:kern w:val="0"/>
          <w:sz w:val="28"/>
          <w:szCs w:val="28"/>
        </w:rPr>
        <w:t>本合約有效期間自簽約日起至指揮中心解散日止。合約終止時，乙方應將尚未使用之藥物經甲方核</w:t>
      </w:r>
      <w:r>
        <w:rPr>
          <w:rFonts w:ascii="Times New Roman" w:eastAsia="標楷體" w:hAnsi="Times New Roman"/>
          <w:color w:val="000000"/>
          <w:kern w:val="0"/>
          <w:sz w:val="28"/>
          <w:szCs w:val="28"/>
        </w:rPr>
        <w:t>對後退回。藥物如有短少或缺損，應</w:t>
      </w:r>
      <w:r>
        <w:rPr>
          <w:rFonts w:ascii="標楷體" w:eastAsia="標楷體" w:hAnsi="標楷體"/>
          <w:sz w:val="28"/>
          <w:szCs w:val="28"/>
        </w:rPr>
        <w:t>依</w:t>
      </w:r>
      <w:r>
        <w:rPr>
          <w:rFonts w:ascii="標楷體" w:eastAsia="標楷體" w:hAnsi="標楷體"/>
          <w:sz w:val="28"/>
          <w:szCs w:val="28"/>
        </w:rPr>
        <w:lastRenderedPageBreak/>
        <w:t>「</w:t>
      </w:r>
      <w:r>
        <w:rPr>
          <w:rFonts w:ascii="Times New Roman" w:eastAsia="標楷體" w:hAnsi="Times New Roman"/>
          <w:sz w:val="28"/>
          <w:szCs w:val="28"/>
        </w:rPr>
        <w:t>COVID-19</w:t>
      </w:r>
      <w:r>
        <w:rPr>
          <w:rFonts w:ascii="Times New Roman" w:eastAsia="標楷體" w:hAnsi="Times New Roman"/>
          <w:sz w:val="28"/>
          <w:szCs w:val="28"/>
        </w:rPr>
        <w:t>口服抗病毒藥物賠償處理程序</w:t>
      </w:r>
      <w:r>
        <w:rPr>
          <w:rFonts w:ascii="標楷體" w:eastAsia="標楷體" w:hAnsi="標楷體"/>
          <w:sz w:val="28"/>
          <w:szCs w:val="28"/>
        </w:rPr>
        <w:t>」（附件</w:t>
      </w:r>
      <w:r>
        <w:rPr>
          <w:rFonts w:ascii="標楷體" w:eastAsia="標楷體" w:hAnsi="標楷體"/>
          <w:sz w:val="28"/>
          <w:szCs w:val="28"/>
        </w:rPr>
        <w:t>1</w:t>
      </w:r>
      <w:r>
        <w:rPr>
          <w:rFonts w:ascii="標楷體" w:eastAsia="標楷體" w:hAnsi="標楷體"/>
          <w:sz w:val="28"/>
          <w:szCs w:val="28"/>
        </w:rPr>
        <w:t>），</w:t>
      </w:r>
      <w:r>
        <w:rPr>
          <w:rFonts w:ascii="Times New Roman" w:eastAsia="標楷體" w:hAnsi="Times New Roman"/>
          <w:color w:val="000000"/>
          <w:kern w:val="0"/>
          <w:sz w:val="28"/>
          <w:szCs w:val="28"/>
        </w:rPr>
        <w:t>於甲方書面通知後</w:t>
      </w:r>
      <w:r>
        <w:rPr>
          <w:rFonts w:ascii="Times New Roman" w:eastAsia="標楷體" w:hAnsi="Times New Roman"/>
          <w:color w:val="000000"/>
          <w:kern w:val="0"/>
          <w:sz w:val="28"/>
          <w:szCs w:val="28"/>
        </w:rPr>
        <w:t>1</w:t>
      </w:r>
      <w:r>
        <w:rPr>
          <w:rFonts w:ascii="Times New Roman" w:eastAsia="標楷體" w:hAnsi="Times New Roman"/>
          <w:color w:val="000000"/>
          <w:kern w:val="0"/>
          <w:sz w:val="28"/>
          <w:szCs w:val="28"/>
        </w:rPr>
        <w:t>個月內賠償該批藥物價金。</w:t>
      </w:r>
    </w:p>
    <w:p w:rsidR="007E1149" w:rsidRDefault="00282042">
      <w:pPr>
        <w:pStyle w:val="a3"/>
        <w:numPr>
          <w:ilvl w:val="0"/>
          <w:numId w:val="1"/>
        </w:numPr>
        <w:autoSpaceDE w:val="0"/>
        <w:spacing w:line="480" w:lineRule="exact"/>
        <w:ind w:left="567"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本合約如有未盡事宜，由甲方依口服抗病毒藥物給藥實際作業與管理之需求，以書面通知乙方後辦理，若乙方無法繼續配合可要求終止合約。</w:t>
      </w:r>
    </w:p>
    <w:p w:rsidR="007E1149" w:rsidRDefault="00282042">
      <w:pPr>
        <w:pStyle w:val="a3"/>
        <w:numPr>
          <w:ilvl w:val="0"/>
          <w:numId w:val="1"/>
        </w:numPr>
        <w:autoSpaceDE w:val="0"/>
        <w:spacing w:line="480" w:lineRule="exact"/>
        <w:ind w:left="567" w:hanging="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本合約書一式二份，自雙方簽名蓋章生效。由雙方各執一份為憑。</w:t>
      </w:r>
    </w:p>
    <w:p w:rsidR="007E1149" w:rsidRDefault="007E1149">
      <w:pPr>
        <w:autoSpaceDE w:val="0"/>
        <w:spacing w:before="360"/>
        <w:jc w:val="both"/>
        <w:rPr>
          <w:rFonts w:ascii="Times New Roman" w:eastAsia="標楷體" w:hAnsi="Times New Roman"/>
          <w:color w:val="000000"/>
          <w:kern w:val="0"/>
          <w:sz w:val="28"/>
          <w:szCs w:val="28"/>
        </w:rPr>
      </w:pPr>
    </w:p>
    <w:p w:rsidR="007E1149" w:rsidRDefault="00282042">
      <w:pPr>
        <w:autoSpaceDE w:val="0"/>
        <w:spacing w:before="360"/>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立合約書人：</w:t>
      </w:r>
    </w:p>
    <w:p w:rsidR="007E1149" w:rsidRDefault="00282042">
      <w:pPr>
        <w:autoSpaceDE w:val="0"/>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甲方：</w:t>
      </w:r>
      <w:r>
        <w:rPr>
          <w:rFonts w:ascii="Times New Roman" w:eastAsia="標楷體" w:hAnsi="Times New Roman"/>
          <w:color w:val="000000"/>
          <w:kern w:val="0"/>
          <w:sz w:val="28"/>
          <w:szCs w:val="28"/>
        </w:rPr>
        <w:t xml:space="preserve">                  </w:t>
      </w:r>
      <w:r>
        <w:rPr>
          <w:rFonts w:ascii="Times New Roman" w:eastAsia="標楷體" w:hAnsi="Times New Roman"/>
          <w:color w:val="000000"/>
          <w:kern w:val="0"/>
          <w:sz w:val="28"/>
          <w:szCs w:val="28"/>
        </w:rPr>
        <w:t>（政府）衛生局</w:t>
      </w:r>
    </w:p>
    <w:p w:rsidR="007E1149" w:rsidRDefault="00282042">
      <w:pPr>
        <w:autoSpaceDE w:val="0"/>
        <w:ind w:left="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法定代理人：</w:t>
      </w:r>
    </w:p>
    <w:p w:rsidR="007E1149" w:rsidRDefault="00282042">
      <w:pPr>
        <w:autoSpaceDE w:val="0"/>
        <w:ind w:left="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地址：</w:t>
      </w:r>
    </w:p>
    <w:p w:rsidR="007E1149" w:rsidRDefault="00282042">
      <w:pPr>
        <w:autoSpaceDE w:val="0"/>
        <w:ind w:left="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電話：</w:t>
      </w:r>
    </w:p>
    <w:p w:rsidR="007E1149" w:rsidRDefault="007E1149">
      <w:pPr>
        <w:autoSpaceDE w:val="0"/>
        <w:jc w:val="both"/>
        <w:rPr>
          <w:rFonts w:ascii="Times New Roman" w:eastAsia="標楷體" w:hAnsi="Times New Roman"/>
          <w:color w:val="000000"/>
          <w:kern w:val="0"/>
          <w:sz w:val="28"/>
          <w:szCs w:val="28"/>
        </w:rPr>
      </w:pPr>
    </w:p>
    <w:p w:rsidR="007E1149" w:rsidRDefault="007E1149">
      <w:pPr>
        <w:autoSpaceDE w:val="0"/>
        <w:jc w:val="both"/>
        <w:rPr>
          <w:rFonts w:ascii="Times New Roman" w:eastAsia="標楷體" w:hAnsi="Times New Roman"/>
          <w:color w:val="000000"/>
          <w:kern w:val="0"/>
          <w:sz w:val="28"/>
          <w:szCs w:val="28"/>
        </w:rPr>
      </w:pPr>
    </w:p>
    <w:p w:rsidR="007E1149" w:rsidRDefault="007E1149">
      <w:pPr>
        <w:autoSpaceDE w:val="0"/>
        <w:jc w:val="both"/>
        <w:rPr>
          <w:rFonts w:ascii="Times New Roman" w:eastAsia="標楷體" w:hAnsi="Times New Roman"/>
          <w:color w:val="000000"/>
          <w:kern w:val="0"/>
          <w:sz w:val="28"/>
          <w:szCs w:val="28"/>
        </w:rPr>
      </w:pPr>
    </w:p>
    <w:p w:rsidR="007E1149" w:rsidRDefault="00282042">
      <w:pPr>
        <w:autoSpaceDE w:val="0"/>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乙方：</w:t>
      </w:r>
      <w:r>
        <w:rPr>
          <w:rFonts w:ascii="Times New Roman" w:eastAsia="標楷體" w:hAnsi="Times New Roman"/>
          <w:color w:val="000000"/>
          <w:kern w:val="0"/>
          <w:sz w:val="28"/>
          <w:szCs w:val="28"/>
        </w:rPr>
        <w:t xml:space="preserve">                      </w:t>
      </w:r>
      <w:r>
        <w:rPr>
          <w:rFonts w:ascii="Times New Roman" w:eastAsia="標楷體" w:hAnsi="Times New Roman"/>
          <w:color w:val="000000"/>
          <w:kern w:val="0"/>
          <w:sz w:val="28"/>
          <w:szCs w:val="28"/>
        </w:rPr>
        <w:t xml:space="preserve">                          </w:t>
      </w:r>
      <w:r>
        <w:rPr>
          <w:rFonts w:ascii="Times New Roman" w:eastAsia="標楷體" w:hAnsi="Times New Roman"/>
          <w:color w:val="000000"/>
          <w:kern w:val="0"/>
          <w:sz w:val="28"/>
          <w:szCs w:val="28"/>
        </w:rPr>
        <w:t>（加蓋關防）</w:t>
      </w:r>
    </w:p>
    <w:p w:rsidR="007E1149" w:rsidRDefault="00282042">
      <w:pPr>
        <w:autoSpaceDE w:val="0"/>
        <w:ind w:left="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負責人：</w:t>
      </w:r>
    </w:p>
    <w:p w:rsidR="007E1149" w:rsidRDefault="00282042">
      <w:pPr>
        <w:autoSpaceDE w:val="0"/>
        <w:ind w:left="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地址：</w:t>
      </w:r>
    </w:p>
    <w:p w:rsidR="007E1149" w:rsidRDefault="00282042">
      <w:pPr>
        <w:autoSpaceDE w:val="0"/>
        <w:ind w:left="567"/>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電話：</w:t>
      </w:r>
    </w:p>
    <w:p w:rsidR="007E1149" w:rsidRDefault="007E1149">
      <w:pPr>
        <w:jc w:val="both"/>
        <w:rPr>
          <w:rFonts w:ascii="Times New Roman" w:eastAsia="標楷體" w:hAnsi="Times New Roman"/>
          <w:color w:val="000000"/>
          <w:kern w:val="0"/>
          <w:sz w:val="28"/>
          <w:szCs w:val="28"/>
        </w:rPr>
      </w:pPr>
    </w:p>
    <w:p w:rsidR="007E1149" w:rsidRDefault="007E1149">
      <w:pPr>
        <w:rPr>
          <w:rFonts w:ascii="Times New Roman" w:eastAsia="標楷體" w:hAnsi="Times New Roman"/>
          <w:color w:val="000000"/>
          <w:kern w:val="0"/>
          <w:sz w:val="28"/>
          <w:szCs w:val="28"/>
        </w:rPr>
      </w:pPr>
    </w:p>
    <w:p w:rsidR="007E1149" w:rsidRDefault="007E1149">
      <w:pPr>
        <w:rPr>
          <w:rFonts w:ascii="Times New Roman" w:eastAsia="標楷體" w:hAnsi="Times New Roman"/>
          <w:color w:val="000000"/>
          <w:kern w:val="0"/>
          <w:sz w:val="28"/>
          <w:szCs w:val="28"/>
        </w:rPr>
      </w:pPr>
    </w:p>
    <w:p w:rsidR="007E1149" w:rsidRDefault="007E1149">
      <w:pPr>
        <w:rPr>
          <w:rFonts w:ascii="Times New Roman" w:eastAsia="標楷體" w:hAnsi="Times New Roman"/>
          <w:color w:val="000000"/>
          <w:kern w:val="0"/>
          <w:sz w:val="28"/>
          <w:szCs w:val="28"/>
        </w:rPr>
      </w:pPr>
    </w:p>
    <w:p w:rsidR="007E1149" w:rsidRDefault="00282042">
      <w:r>
        <w:rPr>
          <w:rFonts w:ascii="Times New Roman" w:eastAsia="標楷體" w:hAnsi="Times New Roman"/>
          <w:color w:val="000000"/>
          <w:kern w:val="0"/>
          <w:sz w:val="28"/>
          <w:szCs w:val="28"/>
        </w:rPr>
        <w:t>中華民國</w:t>
      </w:r>
      <w:r>
        <w:rPr>
          <w:rFonts w:ascii="Times New Roman" w:eastAsia="標楷體" w:hAnsi="Times New Roman"/>
          <w:color w:val="000000"/>
          <w:kern w:val="0"/>
          <w:sz w:val="28"/>
          <w:szCs w:val="28"/>
          <w:u w:val="single"/>
        </w:rPr>
        <w:t xml:space="preserve">　　　　</w:t>
      </w:r>
      <w:r>
        <w:rPr>
          <w:rFonts w:ascii="Times New Roman" w:eastAsia="標楷體" w:hAnsi="Times New Roman"/>
          <w:color w:val="000000"/>
          <w:kern w:val="0"/>
          <w:sz w:val="28"/>
          <w:szCs w:val="28"/>
        </w:rPr>
        <w:t>年</w:t>
      </w:r>
      <w:r>
        <w:rPr>
          <w:rFonts w:ascii="Times New Roman" w:eastAsia="標楷體" w:hAnsi="Times New Roman"/>
          <w:color w:val="000000"/>
          <w:kern w:val="0"/>
          <w:sz w:val="28"/>
          <w:szCs w:val="28"/>
          <w:u w:val="single"/>
        </w:rPr>
        <w:t xml:space="preserve">　　　　</w:t>
      </w:r>
      <w:r>
        <w:rPr>
          <w:rFonts w:ascii="Times New Roman" w:eastAsia="標楷體" w:hAnsi="Times New Roman"/>
          <w:color w:val="000000"/>
          <w:kern w:val="0"/>
          <w:sz w:val="28"/>
          <w:szCs w:val="28"/>
        </w:rPr>
        <w:t>月</w:t>
      </w:r>
      <w:r>
        <w:rPr>
          <w:rFonts w:ascii="Times New Roman" w:eastAsia="標楷體" w:hAnsi="Times New Roman"/>
          <w:color w:val="000000"/>
          <w:kern w:val="0"/>
          <w:sz w:val="28"/>
          <w:szCs w:val="28"/>
          <w:u w:val="single"/>
        </w:rPr>
        <w:t xml:space="preserve">　　　　</w:t>
      </w:r>
      <w:r>
        <w:rPr>
          <w:rFonts w:ascii="Times New Roman" w:eastAsia="標楷體" w:hAnsi="Times New Roman"/>
          <w:color w:val="000000"/>
          <w:kern w:val="0"/>
          <w:sz w:val="28"/>
          <w:szCs w:val="28"/>
        </w:rPr>
        <w:t>日</w:t>
      </w:r>
    </w:p>
    <w:p w:rsidR="007E1149" w:rsidRDefault="007E1149">
      <w:pPr>
        <w:pageBreakBefore/>
        <w:widowControl/>
        <w:suppressAutoHyphens w:val="0"/>
        <w:rPr>
          <w:rFonts w:ascii="Times New Roman" w:eastAsia="標楷體" w:hAnsi="Times New Roman"/>
          <w:color w:val="000000"/>
          <w:kern w:val="0"/>
          <w:sz w:val="28"/>
          <w:szCs w:val="28"/>
        </w:rPr>
      </w:pPr>
    </w:p>
    <w:p w:rsidR="00000000" w:rsidRDefault="00282042">
      <w:pPr>
        <w:sectPr w:rsidR="00000000">
          <w:footerReference w:type="default" r:id="rId8"/>
          <w:pgSz w:w="11906" w:h="16838"/>
          <w:pgMar w:top="1418" w:right="1418" w:bottom="1418" w:left="1418" w:header="851" w:footer="850" w:gutter="0"/>
          <w:cols w:space="720"/>
          <w:docGrid w:type="lines" w:linePitch="473"/>
        </w:sectPr>
      </w:pPr>
    </w:p>
    <w:p w:rsidR="007E1149" w:rsidRDefault="00282042">
      <w:pPr>
        <w:jc w:val="center"/>
      </w:pPr>
      <w:r>
        <w:rPr>
          <w:rFonts w:ascii="Times New Roman" w:eastAsia="標楷體" w:hAnsi="Times New Roman"/>
          <w:b/>
          <w:noProof/>
          <w:sz w:val="32"/>
          <w:szCs w:val="40"/>
        </w:rPr>
        <mc:AlternateContent>
          <mc:Choice Requires="wps">
            <w:drawing>
              <wp:anchor distT="0" distB="0" distL="114300" distR="114300" simplePos="0" relativeHeight="251664384" behindDoc="0" locked="0" layoutInCell="1" allowOverlap="1">
                <wp:simplePos x="0" y="0"/>
                <wp:positionH relativeFrom="column">
                  <wp:posOffset>5355585</wp:posOffset>
                </wp:positionH>
                <wp:positionV relativeFrom="paragraph">
                  <wp:posOffset>-292736</wp:posOffset>
                </wp:positionV>
                <wp:extent cx="611505" cy="287021"/>
                <wp:effectExtent l="0" t="0" r="17145" b="17779"/>
                <wp:wrapNone/>
                <wp:docPr id="2" name="文字方塊 8"/>
                <wp:cNvGraphicFramePr/>
                <a:graphic xmlns:a="http://schemas.openxmlformats.org/drawingml/2006/main">
                  <a:graphicData uri="http://schemas.microsoft.com/office/word/2010/wordprocessingShape">
                    <wps:wsp>
                      <wps:cNvSpPr txBox="1"/>
                      <wps:spPr>
                        <a:xfrm>
                          <a:off x="0" y="0"/>
                          <a:ext cx="611505" cy="287021"/>
                        </a:xfrm>
                        <a:prstGeom prst="rect">
                          <a:avLst/>
                        </a:prstGeom>
                        <a:solidFill>
                          <a:srgbClr val="FFFFFF"/>
                        </a:solidFill>
                        <a:ln w="6345">
                          <a:solidFill>
                            <a:srgbClr val="000000"/>
                          </a:solidFill>
                          <a:prstDash val="solid"/>
                        </a:ln>
                      </wps:spPr>
                      <wps:txbx>
                        <w:txbxContent>
                          <w:p w:rsidR="007E1149" w:rsidRDefault="00282042">
                            <w:pPr>
                              <w:snapToGrid w:val="0"/>
                              <w:jc w:val="center"/>
                              <w:rPr>
                                <w:rFonts w:ascii="Times New Roman" w:eastAsia="標楷體" w:hAnsi="Times New Roman"/>
                                <w:sz w:val="28"/>
                              </w:rPr>
                            </w:pPr>
                            <w:r>
                              <w:rPr>
                                <w:rFonts w:ascii="Times New Roman" w:eastAsia="標楷體" w:hAnsi="Times New Roman"/>
                                <w:sz w:val="28"/>
                              </w:rPr>
                              <w:t>附件</w:t>
                            </w:r>
                            <w:r>
                              <w:rPr>
                                <w:rFonts w:ascii="Times New Roman" w:eastAsia="標楷體" w:hAnsi="Times New Roman"/>
                                <w:sz w:val="28"/>
                              </w:rPr>
                              <w:t>1</w:t>
                            </w:r>
                          </w:p>
                        </w:txbxContent>
                      </wps:txbx>
                      <wps:bodyPr vert="horz" wrap="square" lIns="0" tIns="0" rIns="0" bIns="0" anchor="ctr" anchorCtr="0" compatLnSpc="1">
                        <a:noAutofit/>
                      </wps:bodyPr>
                    </wps:wsp>
                  </a:graphicData>
                </a:graphic>
              </wp:anchor>
            </w:drawing>
          </mc:Choice>
          <mc:Fallback>
            <w:pict>
              <v:shape id="文字方塊 8" o:spid="_x0000_s1027" type="#_x0000_t202" style="position:absolute;left:0;text-align:left;margin-left:421.7pt;margin-top:-23.05pt;width:48.15pt;height:2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" strokeweight=".17625mm">
                <v:textbox inset="0,0,0,0">
                  <w:txbxContent>
                    <w:p w:rsidR="007E1149" w:rsidRDefault="00282042">
                      <w:pPr>
                        <w:snapToGrid w:val="0"/>
                        <w:jc w:val="center"/>
                        <w:rPr>
                          <w:rFonts w:ascii="Times New Roman" w:eastAsia="標楷體" w:hAnsi="Times New Roman"/>
                          <w:sz w:val="28"/>
                        </w:rPr>
                      </w:pPr>
                      <w:r>
                        <w:rPr>
                          <w:rFonts w:ascii="Times New Roman" w:eastAsia="標楷體" w:hAnsi="Times New Roman"/>
                          <w:sz w:val="28"/>
                        </w:rPr>
                        <w:t>附件</w:t>
                      </w:r>
                      <w:r>
                        <w:rPr>
                          <w:rFonts w:ascii="Times New Roman" w:eastAsia="標楷體" w:hAnsi="Times New Roman"/>
                          <w:sz w:val="28"/>
                        </w:rPr>
                        <w:t>1</w:t>
                      </w:r>
                    </w:p>
                  </w:txbxContent>
                </v:textbox>
              </v:shape>
            </w:pict>
          </mc:Fallback>
        </mc:AlternateContent>
      </w:r>
      <w:r>
        <w:rPr>
          <w:rFonts w:ascii="Times New Roman" w:eastAsia="標楷體" w:hAnsi="Times New Roman"/>
          <w:b/>
          <w:sz w:val="32"/>
          <w:szCs w:val="40"/>
        </w:rPr>
        <w:t>COVID-19</w:t>
      </w:r>
      <w:r>
        <w:rPr>
          <w:rFonts w:ascii="Times New Roman" w:eastAsia="標楷體" w:hAnsi="Times New Roman"/>
          <w:b/>
          <w:color w:val="000000"/>
          <w:sz w:val="32"/>
          <w:szCs w:val="40"/>
        </w:rPr>
        <w:t>口服抗病毒藥物賠償</w:t>
      </w:r>
      <w:r>
        <w:rPr>
          <w:rFonts w:ascii="Times New Roman" w:eastAsia="標楷體" w:hAnsi="Times New Roman"/>
          <w:b/>
          <w:sz w:val="32"/>
          <w:szCs w:val="40"/>
        </w:rPr>
        <w:t>處理程序</w:t>
      </w:r>
    </w:p>
    <w:p w:rsidR="007E1149" w:rsidRDefault="007E1149">
      <w:pPr>
        <w:jc w:val="both"/>
        <w:rPr>
          <w:rFonts w:ascii="Times New Roman" w:eastAsia="標楷體" w:hAnsi="Times New Roman"/>
          <w:sz w:val="28"/>
          <w:szCs w:val="28"/>
        </w:rPr>
      </w:pPr>
    </w:p>
    <w:p w:rsidR="007E1149" w:rsidRDefault="00282042">
      <w:pPr>
        <w:pStyle w:val="a3"/>
        <w:numPr>
          <w:ilvl w:val="3"/>
          <w:numId w:val="3"/>
        </w:numPr>
        <w:snapToGrid w:val="0"/>
        <w:spacing w:line="360" w:lineRule="auto"/>
        <w:ind w:left="567" w:hanging="567"/>
        <w:jc w:val="both"/>
      </w:pPr>
      <w:r>
        <w:rPr>
          <w:rFonts w:ascii="Times New Roman" w:eastAsia="標楷體" w:hAnsi="Times New Roman"/>
          <w:color w:val="000000"/>
          <w:sz w:val="28"/>
          <w:szCs w:val="28"/>
        </w:rPr>
        <w:t>COVID</w:t>
      </w:r>
      <w:r>
        <w:rPr>
          <w:rFonts w:ascii="Times New Roman" w:eastAsia="標楷體" w:hAnsi="Times New Roman"/>
          <w:sz w:val="28"/>
          <w:szCs w:val="28"/>
        </w:rPr>
        <w:t>-19</w:t>
      </w:r>
      <w:r>
        <w:rPr>
          <w:rFonts w:ascii="Times New Roman" w:eastAsia="標楷體" w:hAnsi="Times New Roman"/>
          <w:sz w:val="28"/>
          <w:szCs w:val="28"/>
        </w:rPr>
        <w:t>口服抗病毒藥物配賦點（疾病管制署直接配賦藥物）或存放點（各地方政府衛生局自行安排設置），如發生</w:t>
      </w:r>
      <w:r>
        <w:rPr>
          <w:rFonts w:ascii="Times New Roman" w:eastAsia="標楷體" w:hAnsi="Times New Roman"/>
          <w:color w:val="000000"/>
          <w:sz w:val="28"/>
          <w:szCs w:val="28"/>
        </w:rPr>
        <w:t>藥物毀損、遺失、短缺或未依規定使用等情形</w:t>
      </w:r>
      <w:r>
        <w:rPr>
          <w:rFonts w:ascii="Times New Roman" w:eastAsia="標楷體" w:hAnsi="Times New Roman"/>
          <w:sz w:val="28"/>
          <w:szCs w:val="28"/>
        </w:rPr>
        <w:t>，應</w:t>
      </w:r>
      <w:r>
        <w:rPr>
          <w:rFonts w:ascii="Times New Roman" w:eastAsia="標楷體" w:hAnsi="Times New Roman"/>
          <w:color w:val="000000"/>
          <w:sz w:val="28"/>
          <w:szCs w:val="28"/>
        </w:rPr>
        <w:t>提出書面報告函送各地方政府衛生局核判。</w:t>
      </w:r>
    </w:p>
    <w:p w:rsidR="007E1149" w:rsidRDefault="00282042">
      <w:pPr>
        <w:pStyle w:val="a3"/>
        <w:numPr>
          <w:ilvl w:val="3"/>
          <w:numId w:val="3"/>
        </w:numPr>
        <w:tabs>
          <w:tab w:val="left" w:pos="9553"/>
        </w:tabs>
        <w:snapToGrid w:val="0"/>
        <w:spacing w:line="360" w:lineRule="auto"/>
        <w:ind w:left="567" w:hanging="567"/>
        <w:jc w:val="both"/>
        <w:rPr>
          <w:rFonts w:ascii="Times New Roman" w:eastAsia="標楷體" w:hAnsi="Times New Roman"/>
          <w:color w:val="000000"/>
          <w:sz w:val="28"/>
          <w:szCs w:val="28"/>
        </w:rPr>
      </w:pPr>
      <w:r>
        <w:rPr>
          <w:rFonts w:ascii="Times New Roman" w:eastAsia="標楷體" w:hAnsi="Times New Roman"/>
          <w:color w:val="000000"/>
          <w:sz w:val="28"/>
          <w:szCs w:val="28"/>
        </w:rPr>
        <w:t>衛生局應函復核判結果，倘核判屬醫事機構保管不當導致損壞或未依規定使用等，應請醫事機構於文到</w:t>
      </w:r>
      <w:r>
        <w:rPr>
          <w:rFonts w:ascii="Times New Roman" w:eastAsia="標楷體" w:hAnsi="Times New Roman"/>
          <w:color w:val="000000"/>
          <w:sz w:val="28"/>
          <w:szCs w:val="28"/>
        </w:rPr>
        <w:t>1</w:t>
      </w:r>
      <w:r>
        <w:rPr>
          <w:rFonts w:ascii="Times New Roman" w:eastAsia="標楷體" w:hAnsi="Times New Roman"/>
          <w:color w:val="000000"/>
          <w:sz w:val="28"/>
          <w:szCs w:val="28"/>
        </w:rPr>
        <w:t>個月內依「</w:t>
      </w:r>
      <w:r>
        <w:rPr>
          <w:rFonts w:ascii="Times New Roman" w:eastAsia="標楷體" w:hAnsi="Times New Roman"/>
          <w:color w:val="000000"/>
          <w:sz w:val="28"/>
          <w:szCs w:val="28"/>
        </w:rPr>
        <w:t>COVID-19</w:t>
      </w:r>
      <w:r>
        <w:rPr>
          <w:rFonts w:ascii="Times New Roman" w:eastAsia="標楷體" w:hAnsi="Times New Roman"/>
          <w:color w:val="000000"/>
          <w:sz w:val="28"/>
          <w:szCs w:val="28"/>
        </w:rPr>
        <w:t>口服抗病毒藥物賠償等級參照表」賠償該批藥劑價金；</w:t>
      </w:r>
      <w:r>
        <w:rPr>
          <w:rFonts w:ascii="Times New Roman" w:eastAsia="標楷體" w:hAnsi="Times New Roman"/>
          <w:color w:val="000000"/>
          <w:sz w:val="28"/>
          <w:szCs w:val="28"/>
        </w:rPr>
        <w:t>Paxlovid</w:t>
      </w:r>
      <w:r>
        <w:rPr>
          <w:rFonts w:ascii="Times New Roman" w:eastAsia="標楷體" w:hAnsi="Times New Roman"/>
          <w:color w:val="000000"/>
          <w:sz w:val="28"/>
          <w:szCs w:val="28"/>
        </w:rPr>
        <w:t>單價為新臺幣</w:t>
      </w:r>
      <w:r>
        <w:rPr>
          <w:rFonts w:ascii="Times New Roman" w:eastAsia="標楷體" w:hAnsi="Times New Roman"/>
          <w:color w:val="000000"/>
          <w:sz w:val="28"/>
          <w:szCs w:val="28"/>
        </w:rPr>
        <w:t>21,798</w:t>
      </w:r>
      <w:r>
        <w:rPr>
          <w:rFonts w:ascii="Times New Roman" w:eastAsia="標楷體" w:hAnsi="Times New Roman"/>
          <w:color w:val="000000"/>
          <w:sz w:val="28"/>
          <w:szCs w:val="28"/>
        </w:rPr>
        <w:t>元，</w:t>
      </w:r>
      <w:r>
        <w:rPr>
          <w:rFonts w:ascii="Times New Roman" w:eastAsia="標楷體" w:hAnsi="Times New Roman"/>
          <w:color w:val="000000"/>
          <w:sz w:val="28"/>
          <w:szCs w:val="28"/>
        </w:rPr>
        <w:t>Molnupiravir</w:t>
      </w:r>
      <w:r>
        <w:rPr>
          <w:rFonts w:ascii="Times New Roman" w:eastAsia="標楷體" w:hAnsi="Times New Roman"/>
          <w:color w:val="000000"/>
          <w:sz w:val="28"/>
          <w:szCs w:val="28"/>
        </w:rPr>
        <w:t>單價為新臺幣</w:t>
      </w:r>
      <w:r>
        <w:rPr>
          <w:rFonts w:ascii="Times New Roman" w:eastAsia="標楷體" w:hAnsi="Times New Roman"/>
          <w:color w:val="000000"/>
          <w:sz w:val="28"/>
          <w:szCs w:val="28"/>
        </w:rPr>
        <w:t>21,340</w:t>
      </w:r>
      <w:r>
        <w:rPr>
          <w:rFonts w:ascii="Times New Roman" w:eastAsia="標楷體" w:hAnsi="Times New Roman"/>
          <w:color w:val="000000"/>
          <w:sz w:val="28"/>
          <w:szCs w:val="28"/>
        </w:rPr>
        <w:t>元。</w:t>
      </w:r>
    </w:p>
    <w:p w:rsidR="007E1149" w:rsidRDefault="00282042">
      <w:pPr>
        <w:pStyle w:val="a3"/>
        <w:numPr>
          <w:ilvl w:val="3"/>
          <w:numId w:val="3"/>
        </w:numPr>
        <w:tabs>
          <w:tab w:val="left" w:pos="9553"/>
        </w:tabs>
        <w:snapToGrid w:val="0"/>
        <w:spacing w:line="360" w:lineRule="auto"/>
        <w:ind w:left="567" w:hanging="567"/>
        <w:jc w:val="both"/>
      </w:pPr>
      <w:r>
        <w:rPr>
          <w:rFonts w:ascii="Times New Roman" w:eastAsia="標楷體" w:hAnsi="Times New Roman"/>
          <w:color w:val="000000"/>
          <w:sz w:val="28"/>
          <w:szCs w:val="28"/>
        </w:rPr>
        <w:t>請醫事機構逕將賠償費用匯入</w:t>
      </w:r>
      <w:r>
        <w:rPr>
          <w:rFonts w:ascii="Times New Roman" w:eastAsia="標楷體" w:hAnsi="Times New Roman"/>
          <w:sz w:val="28"/>
          <w:szCs w:val="28"/>
        </w:rPr>
        <w:t>中央銀行</w:t>
      </w:r>
      <w:r>
        <w:rPr>
          <w:rFonts w:ascii="Times New Roman" w:eastAsia="標楷體" w:hAnsi="Times New Roman"/>
          <w:color w:val="000000"/>
          <w:sz w:val="28"/>
          <w:szCs w:val="28"/>
        </w:rPr>
        <w:t>國庫局，匯款資訊如下：</w:t>
      </w:r>
    </w:p>
    <w:p w:rsidR="007E1149" w:rsidRDefault="00282042">
      <w:pPr>
        <w:snapToGrid w:val="0"/>
        <w:spacing w:line="360" w:lineRule="auto"/>
        <w:ind w:left="851"/>
        <w:jc w:val="both"/>
      </w:pPr>
      <w:r>
        <w:rPr>
          <w:rFonts w:ascii="Times New Roman" w:eastAsia="標楷體" w:hAnsi="Times New Roman"/>
          <w:b/>
          <w:color w:val="000000"/>
          <w:sz w:val="28"/>
          <w:szCs w:val="28"/>
        </w:rPr>
        <w:t>匯入</w:t>
      </w:r>
      <w:r>
        <w:rPr>
          <w:rFonts w:ascii="Times New Roman" w:eastAsia="標楷體" w:hAnsi="Times New Roman"/>
          <w:b/>
          <w:sz w:val="28"/>
          <w:szCs w:val="28"/>
        </w:rPr>
        <w:t>銀行：</w:t>
      </w:r>
      <w:r>
        <w:rPr>
          <w:rFonts w:ascii="Times New Roman" w:eastAsia="標楷體" w:hAnsi="Times New Roman"/>
          <w:sz w:val="28"/>
          <w:szCs w:val="28"/>
        </w:rPr>
        <w:t>中央銀行國庫局（代號：</w:t>
      </w:r>
      <w:r>
        <w:rPr>
          <w:rFonts w:ascii="Times New Roman" w:eastAsia="標楷體" w:hAnsi="Times New Roman"/>
          <w:sz w:val="28"/>
          <w:szCs w:val="28"/>
        </w:rPr>
        <w:t>0000022</w:t>
      </w:r>
      <w:r>
        <w:rPr>
          <w:rFonts w:ascii="Times New Roman" w:eastAsia="標楷體" w:hAnsi="Times New Roman"/>
          <w:sz w:val="28"/>
          <w:szCs w:val="28"/>
        </w:rPr>
        <w:t>）</w:t>
      </w:r>
    </w:p>
    <w:p w:rsidR="007E1149" w:rsidRDefault="00282042">
      <w:pPr>
        <w:snapToGrid w:val="0"/>
        <w:spacing w:line="360" w:lineRule="auto"/>
        <w:ind w:left="851"/>
        <w:jc w:val="both"/>
      </w:pPr>
      <w:r>
        <w:rPr>
          <w:rFonts w:ascii="Times New Roman" w:eastAsia="標楷體" w:hAnsi="Times New Roman"/>
          <w:b/>
          <w:sz w:val="28"/>
          <w:szCs w:val="28"/>
        </w:rPr>
        <w:t>帳號：</w:t>
      </w:r>
      <w:r>
        <w:rPr>
          <w:rFonts w:ascii="Times New Roman" w:eastAsia="標楷體" w:hAnsi="Times New Roman"/>
          <w:color w:val="222222"/>
          <w:spacing w:val="9"/>
          <w:sz w:val="28"/>
          <w:szCs w:val="28"/>
          <w:shd w:val="clear" w:color="auto" w:fill="FFFFFF"/>
        </w:rPr>
        <w:t>24570502123001</w:t>
      </w:r>
    </w:p>
    <w:p w:rsidR="007E1149" w:rsidRDefault="00282042">
      <w:pPr>
        <w:snapToGrid w:val="0"/>
        <w:spacing w:line="360" w:lineRule="auto"/>
        <w:ind w:left="851"/>
        <w:jc w:val="both"/>
      </w:pPr>
      <w:r>
        <w:rPr>
          <w:rFonts w:ascii="Times New Roman" w:eastAsia="標楷體" w:hAnsi="Times New Roman"/>
          <w:b/>
          <w:sz w:val="28"/>
          <w:szCs w:val="28"/>
        </w:rPr>
        <w:t>戶名：</w:t>
      </w:r>
      <w:r>
        <w:rPr>
          <w:rFonts w:ascii="Times New Roman" w:eastAsia="標楷體" w:hAnsi="Times New Roman"/>
          <w:sz w:val="28"/>
          <w:szCs w:val="28"/>
        </w:rPr>
        <w:t>衛生福利部疾病管制署</w:t>
      </w:r>
    </w:p>
    <w:p w:rsidR="007E1149" w:rsidRDefault="00282042">
      <w:pPr>
        <w:snapToGrid w:val="0"/>
        <w:spacing w:line="360" w:lineRule="auto"/>
        <w:ind w:left="851"/>
        <w:jc w:val="both"/>
        <w:rPr>
          <w:rFonts w:ascii="Times New Roman" w:eastAsia="標楷體" w:hAnsi="Times New Roman"/>
          <w:sz w:val="28"/>
          <w:szCs w:val="28"/>
        </w:rPr>
      </w:pPr>
      <w:r>
        <w:rPr>
          <w:rFonts w:ascii="Times New Roman" w:eastAsia="標楷體" w:hAnsi="Times New Roman"/>
          <w:sz w:val="28"/>
          <w:szCs w:val="28"/>
        </w:rPr>
        <w:t>備註：口服抗病毒藥物未依規定管理賠償。</w:t>
      </w:r>
    </w:p>
    <w:p w:rsidR="007E1149" w:rsidRDefault="00282042">
      <w:pPr>
        <w:snapToGrid w:val="0"/>
        <w:spacing w:line="360" w:lineRule="auto"/>
        <w:ind w:left="1132" w:hanging="280"/>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財政部核編之匯款繳庫帳號係屬虛擬帳號，目前僅限辦理國庫匯款作業使用，尚無法提供繳款人以</w:t>
      </w:r>
      <w:r>
        <w:rPr>
          <w:rFonts w:ascii="Times New Roman" w:eastAsia="標楷體" w:hAnsi="Times New Roman"/>
          <w:sz w:val="28"/>
          <w:szCs w:val="28"/>
        </w:rPr>
        <w:t>ATM</w:t>
      </w:r>
      <w:r>
        <w:rPr>
          <w:rFonts w:ascii="Times New Roman" w:eastAsia="標楷體" w:hAnsi="Times New Roman"/>
          <w:sz w:val="28"/>
          <w:szCs w:val="28"/>
        </w:rPr>
        <w:t>或網路銀行等方式繳納</w:t>
      </w:r>
    </w:p>
    <w:p w:rsidR="007E1149" w:rsidRDefault="00282042">
      <w:pPr>
        <w:pStyle w:val="a3"/>
        <w:numPr>
          <w:ilvl w:val="3"/>
          <w:numId w:val="3"/>
        </w:numPr>
        <w:tabs>
          <w:tab w:val="left" w:pos="9553"/>
        </w:tabs>
        <w:snapToGrid w:val="0"/>
        <w:spacing w:line="360" w:lineRule="auto"/>
        <w:ind w:left="567" w:hanging="567"/>
        <w:jc w:val="both"/>
        <w:rPr>
          <w:rFonts w:ascii="Times New Roman" w:eastAsia="標楷體" w:hAnsi="Times New Roman"/>
          <w:color w:val="000000"/>
          <w:sz w:val="28"/>
          <w:szCs w:val="28"/>
        </w:rPr>
      </w:pPr>
      <w:r>
        <w:rPr>
          <w:rFonts w:ascii="Times New Roman" w:eastAsia="標楷體" w:hAnsi="Times New Roman"/>
          <w:color w:val="000000"/>
          <w:sz w:val="28"/>
          <w:szCs w:val="28"/>
        </w:rPr>
        <w:t>衛生局應審查匯款金額無誤後，將匯款證明、書面報告及核判結果函送疾病管制署，並至</w:t>
      </w:r>
      <w:r>
        <w:rPr>
          <w:rFonts w:ascii="Times New Roman" w:eastAsia="標楷體" w:hAnsi="Times New Roman"/>
          <w:color w:val="000000"/>
          <w:sz w:val="28"/>
          <w:szCs w:val="28"/>
        </w:rPr>
        <w:t>SMIS</w:t>
      </w:r>
      <w:r>
        <w:rPr>
          <w:rFonts w:ascii="Times New Roman" w:eastAsia="標楷體" w:hAnsi="Times New Roman"/>
          <w:color w:val="000000"/>
          <w:sz w:val="28"/>
          <w:szCs w:val="28"/>
        </w:rPr>
        <w:t>完成回報；如涉有違反醫療相關法令規定者，由相關單位依相關法令處理。</w:t>
      </w:r>
    </w:p>
    <w:p w:rsidR="007E1149" w:rsidRDefault="00282042">
      <w:pPr>
        <w:pageBreakBefore/>
        <w:spacing w:before="120" w:after="240"/>
        <w:jc w:val="center"/>
      </w:pPr>
      <w:r>
        <w:rPr>
          <w:rFonts w:ascii="Times New Roman" w:eastAsia="標楷體" w:hAnsi="Times New Roman"/>
          <w:b/>
          <w:color w:val="000000"/>
          <w:sz w:val="32"/>
          <w:szCs w:val="40"/>
        </w:rPr>
        <w:lastRenderedPageBreak/>
        <w:t>COVID-19</w:t>
      </w:r>
      <w:r>
        <w:rPr>
          <w:rFonts w:ascii="Times New Roman" w:eastAsia="標楷體" w:hAnsi="Times New Roman"/>
          <w:b/>
          <w:color w:val="000000"/>
          <w:sz w:val="32"/>
          <w:szCs w:val="40"/>
        </w:rPr>
        <w:t>口服抗病毒藥物賠償等級參照表</w:t>
      </w:r>
    </w:p>
    <w:tbl>
      <w:tblPr>
        <w:tblW w:w="9781" w:type="dxa"/>
        <w:jc w:val="center"/>
        <w:tblCellMar>
          <w:left w:w="10" w:type="dxa"/>
          <w:right w:w="10" w:type="dxa"/>
        </w:tblCellMar>
        <w:tblLook w:val="0000" w:firstRow="0" w:lastRow="0" w:firstColumn="0" w:lastColumn="0" w:noHBand="0" w:noVBand="0"/>
      </w:tblPr>
      <w:tblGrid>
        <w:gridCol w:w="1418"/>
        <w:gridCol w:w="8363"/>
      </w:tblGrid>
      <w:tr w:rsidR="007E1149">
        <w:tblPrEx>
          <w:tblCellMar>
            <w:top w:w="0" w:type="dxa"/>
            <w:bottom w:w="0" w:type="dxa"/>
          </w:tblCellMar>
        </w:tblPrEx>
        <w:trPr>
          <w:trHeight w:val="113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1149" w:rsidRDefault="00282042">
            <w:pPr>
              <w:spacing w:before="120"/>
              <w:jc w:val="center"/>
              <w:rPr>
                <w:rFonts w:ascii="Times New Roman" w:eastAsia="標楷體" w:hAnsi="Times New Roman"/>
                <w:b/>
                <w:color w:val="000000"/>
                <w:sz w:val="28"/>
                <w:szCs w:val="28"/>
              </w:rPr>
            </w:pPr>
            <w:r>
              <w:rPr>
                <w:rFonts w:ascii="Times New Roman" w:eastAsia="標楷體" w:hAnsi="Times New Roman"/>
                <w:b/>
                <w:color w:val="000000"/>
                <w:sz w:val="28"/>
                <w:szCs w:val="28"/>
              </w:rPr>
              <w:t>賠償等級</w:t>
            </w:r>
          </w:p>
        </w:tc>
        <w:tc>
          <w:tcPr>
            <w:tcW w:w="83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E1149" w:rsidRDefault="00282042">
            <w:pPr>
              <w:spacing w:before="120"/>
              <w:jc w:val="center"/>
              <w:rPr>
                <w:rFonts w:ascii="Times New Roman" w:eastAsia="標楷體" w:hAnsi="Times New Roman"/>
                <w:b/>
                <w:color w:val="000000"/>
                <w:sz w:val="28"/>
                <w:szCs w:val="28"/>
              </w:rPr>
            </w:pPr>
            <w:r>
              <w:rPr>
                <w:rFonts w:ascii="Times New Roman" w:eastAsia="標楷體" w:hAnsi="Times New Roman"/>
                <w:b/>
                <w:color w:val="000000"/>
                <w:sz w:val="28"/>
                <w:szCs w:val="28"/>
              </w:rPr>
              <w:t>說</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明</w:t>
            </w:r>
          </w:p>
        </w:tc>
      </w:tr>
      <w:tr w:rsidR="007E1149">
        <w:tblPrEx>
          <w:tblCellMar>
            <w:top w:w="0" w:type="dxa"/>
            <w:bottom w:w="0" w:type="dxa"/>
          </w:tblCellMar>
        </w:tblPrEx>
        <w:trPr>
          <w:trHeight w:val="2865"/>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1149" w:rsidRDefault="00282042">
            <w:pPr>
              <w:spacing w:before="120" w:line="40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無需賠償</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1149" w:rsidRDefault="00282042">
            <w:pPr>
              <w:pStyle w:val="a3"/>
              <w:numPr>
                <w:ilvl w:val="3"/>
                <w:numId w:val="4"/>
              </w:numPr>
              <w:spacing w:line="400" w:lineRule="exact"/>
              <w:ind w:left="318" w:hanging="284"/>
              <w:jc w:val="both"/>
              <w:rPr>
                <w:rFonts w:ascii="Times New Roman" w:eastAsia="標楷體" w:hAnsi="Times New Roman"/>
                <w:color w:val="000000"/>
                <w:sz w:val="28"/>
                <w:szCs w:val="28"/>
              </w:rPr>
            </w:pPr>
            <w:r>
              <w:rPr>
                <w:rFonts w:ascii="Times New Roman" w:eastAsia="標楷體" w:hAnsi="Times New Roman"/>
                <w:color w:val="000000"/>
                <w:sz w:val="28"/>
                <w:szCs w:val="28"/>
              </w:rPr>
              <w:t>因天災或事變等不可抗力或不可歸責於配賦點與存放點之因素，致公費藥劑毀損、遺失或短缺等情事：經衛生局（所）確認，專案通報疾病管制署。</w:t>
            </w:r>
          </w:p>
          <w:p w:rsidR="007E1149" w:rsidRDefault="00282042">
            <w:pPr>
              <w:pStyle w:val="a3"/>
              <w:numPr>
                <w:ilvl w:val="3"/>
                <w:numId w:val="4"/>
              </w:numPr>
              <w:spacing w:before="60" w:line="400" w:lineRule="exact"/>
              <w:ind w:left="318" w:hanging="284"/>
              <w:jc w:val="both"/>
              <w:rPr>
                <w:rFonts w:ascii="Times New Roman" w:eastAsia="標楷體" w:hAnsi="Times New Roman"/>
                <w:color w:val="000000"/>
                <w:sz w:val="28"/>
                <w:szCs w:val="28"/>
              </w:rPr>
            </w:pPr>
            <w:r>
              <w:rPr>
                <w:rFonts w:ascii="Times New Roman" w:eastAsia="標楷體" w:hAnsi="Times New Roman"/>
                <w:color w:val="000000"/>
                <w:sz w:val="28"/>
                <w:szCs w:val="28"/>
              </w:rPr>
              <w:t>未拆封、使用前，即發現有損壞等無法使用情形者，應儘速通知衛生局（所），並將藥物實體繳回，經衛生局（所）確認。</w:t>
            </w:r>
          </w:p>
        </w:tc>
      </w:tr>
      <w:tr w:rsidR="007E1149">
        <w:tblPrEx>
          <w:tblCellMar>
            <w:top w:w="0" w:type="dxa"/>
            <w:bottom w:w="0" w:type="dxa"/>
          </w:tblCellMar>
        </w:tblPrEx>
        <w:trPr>
          <w:trHeight w:val="2099"/>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1149" w:rsidRDefault="00282042">
            <w:pPr>
              <w:spacing w:before="120" w:line="40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按原價</w:t>
            </w:r>
          </w:p>
          <w:p w:rsidR="007E1149" w:rsidRDefault="00282042">
            <w:pPr>
              <w:spacing w:before="120" w:line="40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賠償</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1149" w:rsidRDefault="00282042">
            <w:pPr>
              <w:pStyle w:val="a3"/>
              <w:numPr>
                <w:ilvl w:val="6"/>
                <w:numId w:val="4"/>
              </w:numPr>
              <w:spacing w:line="400" w:lineRule="exact"/>
              <w:ind w:left="318" w:hanging="284"/>
              <w:jc w:val="both"/>
              <w:rPr>
                <w:rFonts w:ascii="Times New Roman" w:eastAsia="標楷體" w:hAnsi="Times New Roman"/>
                <w:color w:val="000000"/>
                <w:sz w:val="28"/>
                <w:szCs w:val="28"/>
              </w:rPr>
            </w:pPr>
            <w:r>
              <w:rPr>
                <w:rFonts w:ascii="Times New Roman" w:eastAsia="標楷體" w:hAnsi="Times New Roman"/>
                <w:color w:val="000000"/>
                <w:sz w:val="28"/>
                <w:szCs w:val="28"/>
              </w:rPr>
              <w:t>因保管不當導致</w:t>
            </w:r>
            <w:bookmarkStart w:id="1" w:name="_Hlk106789750"/>
            <w:r>
              <w:rPr>
                <w:rFonts w:ascii="Times New Roman" w:eastAsia="標楷體" w:hAnsi="Times New Roman"/>
                <w:color w:val="000000"/>
                <w:sz w:val="28"/>
                <w:szCs w:val="28"/>
              </w:rPr>
              <w:t>毀損、遺失、短缺或未依規定使用</w:t>
            </w:r>
            <w:bookmarkEnd w:id="1"/>
            <w:r>
              <w:rPr>
                <w:rFonts w:ascii="Times New Roman" w:eastAsia="標楷體" w:hAnsi="Times New Roman"/>
                <w:color w:val="000000"/>
                <w:sz w:val="28"/>
                <w:szCs w:val="28"/>
              </w:rPr>
              <w:t>公費藥劑。</w:t>
            </w:r>
          </w:p>
          <w:p w:rsidR="007E1149" w:rsidRDefault="00282042">
            <w:pPr>
              <w:pStyle w:val="a3"/>
              <w:numPr>
                <w:ilvl w:val="6"/>
                <w:numId w:val="4"/>
              </w:numPr>
              <w:spacing w:line="400" w:lineRule="exact"/>
              <w:ind w:left="318" w:hanging="284"/>
              <w:jc w:val="both"/>
              <w:rPr>
                <w:rFonts w:ascii="Times New Roman" w:eastAsia="標楷體" w:hAnsi="Times New Roman"/>
                <w:color w:val="000000"/>
                <w:sz w:val="28"/>
                <w:szCs w:val="28"/>
              </w:rPr>
            </w:pPr>
            <w:r>
              <w:rPr>
                <w:rFonts w:ascii="Times New Roman" w:eastAsia="標楷體" w:hAnsi="Times New Roman"/>
                <w:color w:val="000000"/>
                <w:sz w:val="28"/>
                <w:szCs w:val="28"/>
              </w:rPr>
              <w:t>遇歇（停）業或其他因素，尚未使用之公費藥劑經衛生局核對確認有短少</w:t>
            </w:r>
            <w:r>
              <w:rPr>
                <w:rFonts w:ascii="Times New Roman" w:eastAsia="標楷體" w:hAnsi="Times New Roman"/>
                <w:color w:val="000000"/>
                <w:sz w:val="28"/>
                <w:szCs w:val="28"/>
              </w:rPr>
              <w:t>/</w:t>
            </w:r>
            <w:r>
              <w:rPr>
                <w:rFonts w:ascii="Times New Roman" w:eastAsia="標楷體" w:hAnsi="Times New Roman"/>
                <w:color w:val="000000"/>
                <w:sz w:val="28"/>
                <w:szCs w:val="28"/>
              </w:rPr>
              <w:t>缺損或已使用未能於系統回報。</w:t>
            </w:r>
          </w:p>
        </w:tc>
      </w:tr>
      <w:tr w:rsidR="007E1149">
        <w:tblPrEx>
          <w:tblCellMar>
            <w:top w:w="0" w:type="dxa"/>
            <w:bottom w:w="0" w:type="dxa"/>
          </w:tblCellMar>
        </w:tblPrEx>
        <w:trPr>
          <w:trHeight w:val="186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1149" w:rsidRDefault="00282042">
            <w:pPr>
              <w:spacing w:before="120" w:line="40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按原價</w:t>
            </w:r>
          </w:p>
          <w:p w:rsidR="007E1149" w:rsidRDefault="00282042">
            <w:pPr>
              <w:spacing w:before="120" w:line="40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倍賠償</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1149" w:rsidRDefault="00282042">
            <w:pPr>
              <w:spacing w:line="40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下列事項經衛生局確認情節重大者，並依醫事、藥事相關法規移付懲戒。</w:t>
            </w:r>
          </w:p>
          <w:p w:rsidR="007E1149" w:rsidRDefault="00282042">
            <w:pPr>
              <w:pStyle w:val="a3"/>
              <w:numPr>
                <w:ilvl w:val="0"/>
                <w:numId w:val="5"/>
              </w:numPr>
              <w:spacing w:line="400" w:lineRule="exact"/>
              <w:ind w:left="317" w:hanging="317"/>
              <w:jc w:val="both"/>
              <w:rPr>
                <w:rFonts w:ascii="Times New Roman" w:eastAsia="標楷體" w:hAnsi="Times New Roman"/>
                <w:color w:val="000000"/>
                <w:sz w:val="28"/>
                <w:szCs w:val="28"/>
              </w:rPr>
            </w:pPr>
            <w:r>
              <w:rPr>
                <w:rFonts w:ascii="Times New Roman" w:eastAsia="標楷體" w:hAnsi="Times New Roman"/>
                <w:color w:val="000000"/>
                <w:sz w:val="28"/>
                <w:szCs w:val="28"/>
              </w:rPr>
              <w:t>無正當理由致藥物遺失或短缺。</w:t>
            </w:r>
          </w:p>
          <w:p w:rsidR="007E1149" w:rsidRDefault="00282042">
            <w:pPr>
              <w:pStyle w:val="a3"/>
              <w:numPr>
                <w:ilvl w:val="0"/>
                <w:numId w:val="5"/>
              </w:numPr>
              <w:spacing w:line="400" w:lineRule="exact"/>
              <w:ind w:left="317" w:hanging="317"/>
              <w:jc w:val="both"/>
              <w:rPr>
                <w:rFonts w:ascii="Times New Roman" w:eastAsia="標楷體" w:hAnsi="Times New Roman"/>
                <w:color w:val="000000"/>
                <w:sz w:val="28"/>
                <w:szCs w:val="28"/>
              </w:rPr>
            </w:pPr>
            <w:r>
              <w:rPr>
                <w:rFonts w:ascii="Times New Roman" w:eastAsia="標楷體" w:hAnsi="Times New Roman"/>
                <w:color w:val="000000"/>
                <w:sz w:val="28"/>
                <w:szCs w:val="28"/>
              </w:rPr>
              <w:t>將口服抗病毒藥物移作自費使用或轉賣，未主動通報。</w:t>
            </w:r>
          </w:p>
        </w:tc>
      </w:tr>
    </w:tbl>
    <w:p w:rsidR="007E1149" w:rsidRDefault="00282042">
      <w:pPr>
        <w:spacing w:before="120"/>
        <w:ind w:left="-360"/>
        <w:rPr>
          <w:rFonts w:ascii="Times New Roman" w:eastAsia="標楷體" w:hAnsi="Times New Roman"/>
          <w:b/>
          <w:color w:val="000000"/>
          <w:szCs w:val="28"/>
        </w:rPr>
      </w:pPr>
      <w:r>
        <w:rPr>
          <w:rFonts w:ascii="Times New Roman" w:eastAsia="標楷體" w:hAnsi="Times New Roman"/>
          <w:b/>
          <w:color w:val="000000"/>
          <w:szCs w:val="28"/>
        </w:rPr>
        <w:t>備註：</w:t>
      </w:r>
    </w:p>
    <w:p w:rsidR="007E1149" w:rsidRDefault="00282042">
      <w:pPr>
        <w:pStyle w:val="a3"/>
        <w:numPr>
          <w:ilvl w:val="0"/>
          <w:numId w:val="6"/>
        </w:numPr>
        <w:spacing w:before="120"/>
        <w:ind w:left="327" w:right="-240" w:hanging="185"/>
        <w:jc w:val="both"/>
        <w:rPr>
          <w:rFonts w:ascii="Times New Roman" w:eastAsia="標楷體" w:hAnsi="Times New Roman"/>
          <w:color w:val="000000"/>
          <w:szCs w:val="28"/>
        </w:rPr>
      </w:pPr>
      <w:r>
        <w:rPr>
          <w:rFonts w:ascii="Times New Roman" w:eastAsia="標楷體" w:hAnsi="Times New Roman"/>
          <w:color w:val="000000"/>
          <w:szCs w:val="28"/>
        </w:rPr>
        <w:t>各衛生局依實際發生情形及比照上述情節輕重研判，據以核定賠償等級；如涉有違反醫療相關法令規定者，由相關單位依相關法令處理。</w:t>
      </w:r>
    </w:p>
    <w:p w:rsidR="007E1149" w:rsidRDefault="00282042">
      <w:pPr>
        <w:pStyle w:val="a3"/>
        <w:numPr>
          <w:ilvl w:val="0"/>
          <w:numId w:val="6"/>
        </w:numPr>
        <w:spacing w:before="120"/>
        <w:ind w:left="327" w:right="-240" w:hanging="185"/>
        <w:jc w:val="both"/>
      </w:pPr>
      <w:r>
        <w:rPr>
          <w:rFonts w:ascii="Times New Roman" w:eastAsia="標楷體" w:hAnsi="Times New Roman"/>
          <w:color w:val="000000"/>
          <w:szCs w:val="28"/>
        </w:rPr>
        <w:t>同一批號賠償數量未達</w:t>
      </w:r>
      <w:r>
        <w:rPr>
          <w:rFonts w:ascii="Times New Roman" w:eastAsia="標楷體" w:hAnsi="Times New Roman"/>
          <w:color w:val="000000"/>
          <w:szCs w:val="28"/>
        </w:rPr>
        <w:t>1</w:t>
      </w:r>
      <w:r>
        <w:rPr>
          <w:rFonts w:ascii="Times New Roman" w:eastAsia="標楷體" w:hAnsi="Times New Roman"/>
          <w:color w:val="000000"/>
          <w:szCs w:val="28"/>
        </w:rPr>
        <w:t>人份者，賠償時仍以</w:t>
      </w:r>
      <w:r>
        <w:rPr>
          <w:rFonts w:ascii="Times New Roman" w:eastAsia="標楷體" w:hAnsi="Times New Roman"/>
          <w:color w:val="000000"/>
          <w:szCs w:val="28"/>
        </w:rPr>
        <w:t>1</w:t>
      </w:r>
      <w:r>
        <w:rPr>
          <w:rFonts w:ascii="Times New Roman" w:eastAsia="標楷體" w:hAnsi="Times New Roman"/>
          <w:color w:val="000000"/>
          <w:szCs w:val="28"/>
        </w:rPr>
        <w:t>人份為單位計算。</w:t>
      </w:r>
    </w:p>
    <w:p w:rsidR="007E1149" w:rsidRDefault="007E1149">
      <w:pPr>
        <w:rPr>
          <w:rFonts w:ascii="Times New Roman" w:eastAsia="標楷體" w:hAnsi="Times New Roman"/>
          <w:color w:val="000000"/>
          <w:kern w:val="0"/>
          <w:sz w:val="28"/>
          <w:szCs w:val="28"/>
        </w:rPr>
      </w:pPr>
    </w:p>
    <w:p w:rsidR="00000000" w:rsidRDefault="00282042">
      <w:pPr>
        <w:sectPr w:rsidR="00000000">
          <w:type w:val="continuous"/>
          <w:pgSz w:w="11906" w:h="16838"/>
          <w:pgMar w:top="1418" w:right="1418" w:bottom="1418" w:left="1418" w:header="851" w:footer="850" w:gutter="0"/>
          <w:cols w:space="720"/>
          <w:docGrid w:type="lines" w:linePitch="473"/>
        </w:sectPr>
      </w:pPr>
    </w:p>
    <w:p w:rsidR="007E1149" w:rsidRDefault="007E1149">
      <w:pPr>
        <w:tabs>
          <w:tab w:val="left" w:pos="9882"/>
        </w:tabs>
        <w:autoSpaceDE w:val="0"/>
        <w:ind w:left="1346" w:right="422"/>
        <w:rPr>
          <w:rFonts w:ascii="標楷體" w:eastAsia="標楷體" w:hAnsi="標楷體"/>
        </w:rPr>
      </w:pPr>
    </w:p>
    <w:p w:rsidR="007E1149" w:rsidRDefault="00282042">
      <w:pPr>
        <w:spacing w:line="200" w:lineRule="exact"/>
        <w:ind w:left="708"/>
      </w:pPr>
      <w:r>
        <w:rPr>
          <w:rFonts w:ascii="標楷體" w:eastAsia="標楷體" w:hAnsi="標楷體" w:cs="新細明體"/>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235586</wp:posOffset>
                </wp:positionH>
                <wp:positionV relativeFrom="paragraph">
                  <wp:posOffset>21588</wp:posOffset>
                </wp:positionV>
                <wp:extent cx="586743" cy="287021"/>
                <wp:effectExtent l="0" t="0" r="22857" b="17779"/>
                <wp:wrapNone/>
                <wp:docPr id="3" name="Text Box 4"/>
                <wp:cNvGraphicFramePr/>
                <a:graphic xmlns:a="http://schemas.openxmlformats.org/drawingml/2006/main">
                  <a:graphicData uri="http://schemas.microsoft.com/office/word/2010/wordprocessingShape">
                    <wps:wsp>
                      <wps:cNvSpPr txBox="1"/>
                      <wps:spPr>
                        <a:xfrm>
                          <a:off x="0" y="0"/>
                          <a:ext cx="586743" cy="287021"/>
                        </a:xfrm>
                        <a:prstGeom prst="rect">
                          <a:avLst/>
                        </a:prstGeom>
                        <a:solidFill>
                          <a:srgbClr val="FFFFFF"/>
                        </a:solidFill>
                        <a:ln w="9528">
                          <a:solidFill>
                            <a:srgbClr val="000000"/>
                          </a:solidFill>
                          <a:prstDash val="solid"/>
                        </a:ln>
                      </wps:spPr>
                      <wps:txbx>
                        <w:txbxContent>
                          <w:p w:rsidR="007E1149" w:rsidRDefault="00282042">
                            <w:r>
                              <w:rPr>
                                <w:rFonts w:ascii="標楷體" w:eastAsia="標楷體" w:hAnsi="標楷體"/>
                                <w:sz w:val="28"/>
                              </w:rPr>
                              <w:t>樣本</w:t>
                            </w:r>
                          </w:p>
                        </w:txbxContent>
                      </wps:txbx>
                      <wps:bodyPr vert="horz" wrap="square" lIns="91440" tIns="45720" rIns="91440" bIns="45720" anchor="t" anchorCtr="0" compatLnSpc="0">
                        <a:noAutofit/>
                      </wps:bodyPr>
                    </wps:wsp>
                  </a:graphicData>
                </a:graphic>
              </wp:anchor>
            </w:drawing>
          </mc:Choice>
          <mc:Fallback>
            <w:pict>
              <v:shape id="Text Box 4" o:spid="_x0000_s1028" type="#_x0000_t202" style="position:absolute;left:0;text-align:left;margin-left:18.55pt;margin-top:1.7pt;width:46.2pt;height:2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" strokeweight=".26467mm">
                <v:textbox>
                  <w:txbxContent>
                    <w:p w:rsidR="007E1149" w:rsidRDefault="00282042">
                      <w:r>
                        <w:rPr>
                          <w:rFonts w:ascii="標楷體" w:eastAsia="標楷體" w:hAnsi="標楷體"/>
                          <w:sz w:val="28"/>
                        </w:rPr>
                        <w:t>樣本</w:t>
                      </w:r>
                    </w:p>
                  </w:txbxContent>
                </v:textbox>
              </v:shape>
            </w:pict>
          </mc:Fallback>
        </mc:AlternateContent>
      </w:r>
      <w:r>
        <w:rPr>
          <w:rFonts w:ascii="Times New Roman" w:eastAsia="標楷體" w:hAnsi="Times New Roman"/>
          <w:b/>
          <w:noProof/>
          <w:sz w:val="32"/>
          <w:szCs w:val="40"/>
        </w:rPr>
        <mc:AlternateContent>
          <mc:Choice Requires="wps">
            <w:drawing>
              <wp:anchor distT="0" distB="0" distL="114300" distR="114300" simplePos="0" relativeHeight="251666432" behindDoc="0" locked="0" layoutInCell="1" allowOverlap="1">
                <wp:simplePos x="0" y="0"/>
                <wp:positionH relativeFrom="column">
                  <wp:posOffset>6286500</wp:posOffset>
                </wp:positionH>
                <wp:positionV relativeFrom="paragraph">
                  <wp:posOffset>13331</wp:posOffset>
                </wp:positionV>
                <wp:extent cx="611505" cy="287021"/>
                <wp:effectExtent l="0" t="0" r="17145" b="17779"/>
                <wp:wrapNone/>
                <wp:docPr id="4" name="文字方塊 10"/>
                <wp:cNvGraphicFramePr/>
                <a:graphic xmlns:a="http://schemas.openxmlformats.org/drawingml/2006/main">
                  <a:graphicData uri="http://schemas.microsoft.com/office/word/2010/wordprocessingShape">
                    <wps:wsp>
                      <wps:cNvSpPr txBox="1"/>
                      <wps:spPr>
                        <a:xfrm>
                          <a:off x="0" y="0"/>
                          <a:ext cx="611505" cy="287021"/>
                        </a:xfrm>
                        <a:prstGeom prst="rect">
                          <a:avLst/>
                        </a:prstGeom>
                        <a:solidFill>
                          <a:srgbClr val="FFFFFF"/>
                        </a:solidFill>
                        <a:ln w="6345">
                          <a:solidFill>
                            <a:srgbClr val="000000"/>
                          </a:solidFill>
                          <a:prstDash val="solid"/>
                        </a:ln>
                      </wps:spPr>
                      <wps:txbx>
                        <w:txbxContent>
                          <w:p w:rsidR="007E1149" w:rsidRDefault="00282042">
                            <w:pPr>
                              <w:jc w:val="center"/>
                              <w:rPr>
                                <w:rFonts w:ascii="Times New Roman" w:eastAsia="標楷體" w:hAnsi="Times New Roman"/>
                                <w:sz w:val="28"/>
                              </w:rPr>
                            </w:pPr>
                            <w:r>
                              <w:rPr>
                                <w:rFonts w:ascii="Times New Roman" w:eastAsia="標楷體" w:hAnsi="Times New Roman"/>
                                <w:sz w:val="28"/>
                              </w:rPr>
                              <w:t>附件</w:t>
                            </w:r>
                            <w:r>
                              <w:rPr>
                                <w:rFonts w:ascii="Times New Roman" w:eastAsia="標楷體" w:hAnsi="Times New Roman"/>
                                <w:sz w:val="28"/>
                              </w:rPr>
                              <w:t>2</w:t>
                            </w:r>
                          </w:p>
                        </w:txbxContent>
                      </wps:txbx>
                      <wps:bodyPr vert="horz" wrap="square" lIns="0" tIns="35999" rIns="0" bIns="35999" anchor="ctr" anchorCtr="0" compatLnSpc="1">
                        <a:noAutofit/>
                      </wps:bodyPr>
                    </wps:wsp>
                  </a:graphicData>
                </a:graphic>
              </wp:anchor>
            </w:drawing>
          </mc:Choice>
          <mc:Fallback>
            <w:pict>
              <v:shape id="文字方塊 10" o:spid="_x0000_s1029" type="#_x0000_t202" style="position:absolute;left:0;text-align:left;margin-left:495pt;margin-top:1.05pt;width:48.15pt;height:2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" strokeweight=".17625mm">
                <v:textbox inset="0,.99997mm,0,.99997mm">
                  <w:txbxContent>
                    <w:p w:rsidR="007E1149" w:rsidRDefault="00282042">
                      <w:pPr>
                        <w:jc w:val="center"/>
                        <w:rPr>
                          <w:rFonts w:ascii="Times New Roman" w:eastAsia="標楷體" w:hAnsi="Times New Roman"/>
                          <w:sz w:val="28"/>
                        </w:rPr>
                      </w:pPr>
                      <w:r>
                        <w:rPr>
                          <w:rFonts w:ascii="Times New Roman" w:eastAsia="標楷體" w:hAnsi="Times New Roman"/>
                          <w:sz w:val="28"/>
                        </w:rPr>
                        <w:t>附件</w:t>
                      </w:r>
                      <w:r>
                        <w:rPr>
                          <w:rFonts w:ascii="Times New Roman" w:eastAsia="標楷體" w:hAnsi="Times New Roman"/>
                          <w:sz w:val="28"/>
                        </w:rPr>
                        <w:t>2</w:t>
                      </w:r>
                    </w:p>
                  </w:txbxContent>
                </v:textbox>
              </v:shape>
            </w:pict>
          </mc:Fallback>
        </mc:AlternateContent>
      </w:r>
    </w:p>
    <w:p w:rsidR="007E1149" w:rsidRDefault="007E1149">
      <w:pPr>
        <w:spacing w:line="292" w:lineRule="exact"/>
        <w:ind w:left="708"/>
        <w:rPr>
          <w:rFonts w:ascii="標楷體" w:eastAsia="標楷體" w:hAnsi="標楷體"/>
        </w:rPr>
      </w:pPr>
    </w:p>
    <w:p w:rsidR="007E1149" w:rsidRDefault="00282042">
      <w:pPr>
        <w:autoSpaceDE w:val="0"/>
        <w:ind w:left="567"/>
        <w:jc w:val="center"/>
      </w:pPr>
      <w:r>
        <w:rPr>
          <w:rFonts w:ascii="標楷體" w:eastAsia="標楷體" w:hAnsi="標楷體"/>
          <w:b/>
          <w:color w:val="000000"/>
          <w:sz w:val="32"/>
          <w:szCs w:val="32"/>
        </w:rPr>
        <w:t>_____________(</w:t>
      </w:r>
      <w:r>
        <w:rPr>
          <w:rFonts w:ascii="標楷體" w:eastAsia="標楷體" w:hAnsi="標楷體"/>
          <w:b/>
          <w:color w:val="000000"/>
          <w:sz w:val="32"/>
          <w:szCs w:val="32"/>
        </w:rPr>
        <w:t>單位名稱</w:t>
      </w:r>
      <w:r>
        <w:rPr>
          <w:rFonts w:ascii="標楷體" w:eastAsia="標楷體" w:hAnsi="標楷體"/>
          <w:b/>
          <w:color w:val="000000"/>
          <w:sz w:val="32"/>
          <w:szCs w:val="32"/>
        </w:rPr>
        <w:t>)</w:t>
      </w:r>
      <w:r>
        <w:rPr>
          <w:rFonts w:ascii="Times New Roman" w:eastAsia="標楷體" w:hAnsi="Times New Roman"/>
          <w:b/>
          <w:color w:val="000000"/>
          <w:spacing w:val="-1"/>
          <w:sz w:val="32"/>
          <w:szCs w:val="32"/>
        </w:rPr>
        <w:t xml:space="preserve"> COVID-19</w:t>
      </w:r>
      <w:r>
        <w:rPr>
          <w:rFonts w:ascii="Times New Roman" w:eastAsia="標楷體" w:hAnsi="Times New Roman"/>
          <w:b/>
          <w:color w:val="000000"/>
          <w:spacing w:val="-1"/>
          <w:sz w:val="32"/>
          <w:szCs w:val="32"/>
        </w:rPr>
        <w:t>口服抗病毒藥物</w:t>
      </w:r>
    </w:p>
    <w:p w:rsidR="007E1149" w:rsidRDefault="00282042">
      <w:pPr>
        <w:autoSpaceDE w:val="0"/>
        <w:ind w:left="567"/>
        <w:jc w:val="center"/>
      </w:pPr>
      <w:r>
        <w:rPr>
          <w:rFonts w:ascii="標楷體" w:eastAsia="標楷體" w:hAnsi="標楷體" w:cs="新細明體"/>
          <w:b/>
          <w:color w:val="000000"/>
          <w:spacing w:val="-1"/>
          <w:sz w:val="32"/>
          <w:szCs w:val="32"/>
        </w:rPr>
        <w:t>毀損</w:t>
      </w:r>
      <w:r>
        <w:rPr>
          <w:rFonts w:ascii="標楷體" w:eastAsia="標楷體" w:hAnsi="標楷體" w:cs="新細明體"/>
          <w:b/>
          <w:color w:val="000000"/>
          <w:spacing w:val="-1"/>
          <w:sz w:val="32"/>
          <w:szCs w:val="32"/>
        </w:rPr>
        <w:t>/</w:t>
      </w:r>
      <w:r>
        <w:rPr>
          <w:rFonts w:ascii="標楷體" w:eastAsia="標楷體" w:hAnsi="標楷體" w:cs="新細明體"/>
          <w:b/>
          <w:color w:val="000000"/>
          <w:spacing w:val="-1"/>
          <w:sz w:val="32"/>
          <w:szCs w:val="32"/>
        </w:rPr>
        <w:t>遺失</w:t>
      </w:r>
      <w:r>
        <w:rPr>
          <w:rFonts w:ascii="標楷體" w:eastAsia="標楷體" w:hAnsi="標楷體" w:cs="新細明體"/>
          <w:b/>
          <w:color w:val="000000"/>
          <w:spacing w:val="-1"/>
          <w:sz w:val="32"/>
          <w:szCs w:val="32"/>
        </w:rPr>
        <w:t>/</w:t>
      </w:r>
      <w:r>
        <w:rPr>
          <w:rFonts w:ascii="標楷體" w:eastAsia="標楷體" w:hAnsi="標楷體" w:cs="新細明體"/>
          <w:b/>
          <w:color w:val="000000"/>
          <w:spacing w:val="-1"/>
          <w:sz w:val="32"/>
          <w:szCs w:val="32"/>
        </w:rPr>
        <w:t>短缺</w:t>
      </w:r>
      <w:r>
        <w:rPr>
          <w:rFonts w:ascii="標楷體" w:eastAsia="標楷體" w:hAnsi="標楷體" w:cs="新細明體"/>
          <w:b/>
          <w:color w:val="000000"/>
          <w:spacing w:val="-1"/>
          <w:sz w:val="32"/>
          <w:szCs w:val="32"/>
        </w:rPr>
        <w:t>/</w:t>
      </w:r>
      <w:r>
        <w:rPr>
          <w:rFonts w:ascii="標楷體" w:eastAsia="標楷體" w:hAnsi="標楷體" w:cs="新細明體"/>
          <w:b/>
          <w:color w:val="000000"/>
          <w:spacing w:val="-1"/>
          <w:sz w:val="32"/>
          <w:szCs w:val="32"/>
        </w:rPr>
        <w:t>未依規定使用案件報</w:t>
      </w:r>
      <w:r>
        <w:rPr>
          <w:rFonts w:ascii="標楷體" w:eastAsia="標楷體" w:hAnsi="標楷體" w:cs="新細明體"/>
          <w:b/>
          <w:color w:val="000000"/>
          <w:sz w:val="32"/>
          <w:szCs w:val="32"/>
        </w:rPr>
        <w:t>告表</w:t>
      </w:r>
    </w:p>
    <w:p w:rsidR="007E1149" w:rsidRDefault="007E1149">
      <w:pPr>
        <w:spacing w:line="343" w:lineRule="exact"/>
        <w:ind w:left="708"/>
        <w:rPr>
          <w:rFonts w:ascii="標楷體" w:eastAsia="標楷體" w:hAnsi="標楷體"/>
        </w:rPr>
      </w:pPr>
    </w:p>
    <w:p w:rsidR="007E1149" w:rsidRDefault="00282042">
      <w:pPr>
        <w:autoSpaceDE w:val="0"/>
        <w:ind w:left="6804" w:right="413"/>
        <w:jc w:val="right"/>
      </w:pPr>
      <w:r>
        <w:rPr>
          <w:rFonts w:ascii="標楷體" w:eastAsia="標楷體" w:hAnsi="標楷體" w:cs="新細明體"/>
          <w:b/>
          <w:color w:val="000000"/>
          <w:spacing w:val="-1"/>
          <w:sz w:val="28"/>
          <w:szCs w:val="28"/>
        </w:rPr>
        <w:t>填表日期：</w:t>
      </w:r>
      <w:r>
        <w:rPr>
          <w:rFonts w:ascii="標楷體" w:eastAsia="標楷體" w:hAnsi="標楷體"/>
        </w:rPr>
        <w:t xml:space="preserve">    </w:t>
      </w:r>
      <w:r>
        <w:rPr>
          <w:rFonts w:ascii="標楷體" w:eastAsia="標楷體" w:hAnsi="標楷體" w:cs="新細明體"/>
          <w:b/>
          <w:color w:val="000000"/>
          <w:sz w:val="28"/>
          <w:szCs w:val="28"/>
        </w:rPr>
        <w:t>年</w:t>
      </w:r>
      <w:r>
        <w:rPr>
          <w:rFonts w:ascii="標楷體" w:eastAsia="標楷體" w:hAnsi="標楷體" w:cs="新細明體"/>
          <w:b/>
          <w:spacing w:val="18"/>
          <w:sz w:val="28"/>
          <w:szCs w:val="28"/>
        </w:rPr>
        <w:t xml:space="preserve">   </w:t>
      </w:r>
      <w:r>
        <w:rPr>
          <w:rFonts w:ascii="標楷體" w:eastAsia="標楷體" w:hAnsi="標楷體" w:cs="新細明體"/>
          <w:b/>
          <w:color w:val="000000"/>
          <w:sz w:val="28"/>
          <w:szCs w:val="28"/>
        </w:rPr>
        <w:t>月</w:t>
      </w:r>
      <w:r>
        <w:rPr>
          <w:rFonts w:ascii="標楷體" w:eastAsia="標楷體" w:hAnsi="標楷體" w:cs="新細明體"/>
          <w:b/>
          <w:spacing w:val="19"/>
          <w:sz w:val="28"/>
          <w:szCs w:val="28"/>
        </w:rPr>
        <w:t xml:space="preserve">   </w:t>
      </w:r>
      <w:r>
        <w:rPr>
          <w:rFonts w:ascii="標楷體" w:eastAsia="標楷體" w:hAnsi="標楷體" w:cs="新細明體"/>
          <w:b/>
          <w:color w:val="000000"/>
          <w:sz w:val="28"/>
          <w:szCs w:val="28"/>
        </w:rPr>
        <w:t>日</w:t>
      </w:r>
    </w:p>
    <w:tbl>
      <w:tblPr>
        <w:tblW w:w="10490" w:type="dxa"/>
        <w:jc w:val="center"/>
        <w:tblLayout w:type="fixed"/>
        <w:tblCellMar>
          <w:left w:w="10" w:type="dxa"/>
          <w:right w:w="10" w:type="dxa"/>
        </w:tblCellMar>
        <w:tblLook w:val="0000" w:firstRow="0" w:lastRow="0" w:firstColumn="0" w:lastColumn="0" w:noHBand="0" w:noVBand="0"/>
      </w:tblPr>
      <w:tblGrid>
        <w:gridCol w:w="3401"/>
        <w:gridCol w:w="289"/>
        <w:gridCol w:w="1130"/>
        <w:gridCol w:w="1981"/>
        <w:gridCol w:w="1558"/>
        <w:gridCol w:w="2131"/>
      </w:tblGrid>
      <w:tr w:rsidR="007E1149">
        <w:tblPrEx>
          <w:tblCellMar>
            <w:top w:w="0" w:type="dxa"/>
            <w:bottom w:w="0" w:type="dxa"/>
          </w:tblCellMar>
        </w:tblPrEx>
        <w:trPr>
          <w:trHeight w:hRule="exact" w:val="441"/>
          <w:jc w:val="center"/>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E3E3E3"/>
            <w:tcMar>
              <w:top w:w="0" w:type="dxa"/>
              <w:left w:w="0" w:type="dxa"/>
              <w:bottom w:w="0" w:type="dxa"/>
              <w:right w:w="0" w:type="dxa"/>
            </w:tcMar>
            <w:vAlign w:val="center"/>
          </w:tcPr>
          <w:p w:rsidR="007E1149" w:rsidRDefault="00282042">
            <w:pPr>
              <w:autoSpaceDE w:val="0"/>
              <w:spacing w:before="73"/>
              <w:jc w:val="center"/>
            </w:pPr>
            <w:r>
              <w:rPr>
                <w:rFonts w:ascii="標楷體" w:eastAsia="標楷體" w:hAnsi="標楷體" w:cs="新細明體"/>
                <w:b/>
                <w:color w:val="000000"/>
                <w:spacing w:val="-3"/>
              </w:rPr>
              <w:t>毀損</w:t>
            </w:r>
            <w:r>
              <w:rPr>
                <w:rFonts w:ascii="標楷體" w:eastAsia="標楷體" w:hAnsi="標楷體" w:cs="新細明體"/>
                <w:b/>
                <w:color w:val="000000"/>
                <w:spacing w:val="-3"/>
              </w:rPr>
              <w:t>/</w:t>
            </w:r>
            <w:r>
              <w:rPr>
                <w:rFonts w:ascii="標楷體" w:eastAsia="標楷體" w:hAnsi="標楷體" w:cs="新細明體"/>
                <w:b/>
                <w:color w:val="000000"/>
                <w:spacing w:val="-3"/>
              </w:rPr>
              <w:t>遺失</w:t>
            </w:r>
            <w:r>
              <w:rPr>
                <w:rFonts w:ascii="標楷體" w:eastAsia="標楷體" w:hAnsi="標楷體" w:cs="新細明體"/>
                <w:b/>
                <w:color w:val="000000"/>
                <w:spacing w:val="-3"/>
              </w:rPr>
              <w:t>/</w:t>
            </w:r>
            <w:r>
              <w:rPr>
                <w:rFonts w:ascii="標楷體" w:eastAsia="標楷體" w:hAnsi="標楷體" w:cs="新細明體"/>
                <w:b/>
                <w:color w:val="000000"/>
                <w:spacing w:val="-3"/>
              </w:rPr>
              <w:t>短缺</w:t>
            </w:r>
            <w:r>
              <w:rPr>
                <w:rFonts w:ascii="標楷體" w:eastAsia="標楷體" w:hAnsi="標楷體" w:cs="新細明體"/>
                <w:b/>
                <w:color w:val="000000"/>
                <w:spacing w:val="-3"/>
              </w:rPr>
              <w:t>/</w:t>
            </w:r>
            <w:r>
              <w:rPr>
                <w:rFonts w:ascii="標楷體" w:eastAsia="標楷體" w:hAnsi="標楷體" w:cs="新細明體"/>
                <w:b/>
                <w:color w:val="000000"/>
                <w:spacing w:val="-3"/>
              </w:rPr>
              <w:t>未依規定使用</w:t>
            </w:r>
            <w:r>
              <w:rPr>
                <w:rFonts w:ascii="Times New Roman" w:eastAsia="標楷體" w:hAnsi="Times New Roman"/>
                <w:b/>
                <w:color w:val="000000"/>
                <w:spacing w:val="-3"/>
              </w:rPr>
              <w:t>COVID-19</w:t>
            </w:r>
            <w:r>
              <w:rPr>
                <w:rFonts w:ascii="標楷體" w:eastAsia="標楷體" w:hAnsi="標楷體" w:cs="新細明體"/>
                <w:b/>
                <w:color w:val="000000"/>
                <w:spacing w:val="-3"/>
              </w:rPr>
              <w:t>口服抗病毒藥物</w:t>
            </w:r>
            <w:r>
              <w:rPr>
                <w:rFonts w:ascii="標楷體" w:eastAsia="標楷體" w:hAnsi="標楷體" w:cs="新細明體"/>
                <w:b/>
                <w:color w:val="000000"/>
                <w:spacing w:val="-2"/>
              </w:rPr>
              <w:t>資料</w:t>
            </w:r>
          </w:p>
        </w:tc>
      </w:tr>
      <w:tr w:rsidR="007E1149">
        <w:tblPrEx>
          <w:tblCellMar>
            <w:top w:w="0" w:type="dxa"/>
            <w:bottom w:w="0" w:type="dxa"/>
          </w:tblCellMar>
        </w:tblPrEx>
        <w:trPr>
          <w:trHeight w:val="479"/>
          <w:jc w:val="center"/>
        </w:trPr>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1149" w:rsidRDefault="00282042">
            <w:pPr>
              <w:spacing w:line="240" w:lineRule="exact"/>
              <w:jc w:val="center"/>
            </w:pPr>
            <w:r>
              <w:rPr>
                <w:rFonts w:ascii="標楷體" w:eastAsia="標楷體" w:hAnsi="標楷體"/>
                <w:b/>
              </w:rPr>
              <w:t>藥品名稱</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1149" w:rsidRDefault="00282042">
            <w:pPr>
              <w:spacing w:line="240" w:lineRule="exact"/>
              <w:jc w:val="center"/>
            </w:pPr>
            <w:r>
              <w:rPr>
                <w:rFonts w:ascii="標楷體" w:eastAsia="標楷體" w:hAnsi="標楷體"/>
                <w:b/>
              </w:rPr>
              <w:t>藥品批號</w:t>
            </w:r>
          </w:p>
        </w:tc>
        <w:tc>
          <w:tcPr>
            <w:tcW w:w="3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1149" w:rsidRDefault="00282042">
            <w:pPr>
              <w:spacing w:line="240" w:lineRule="exact"/>
              <w:jc w:val="center"/>
            </w:pPr>
            <w:r>
              <w:rPr>
                <w:rFonts w:ascii="標楷體" w:eastAsia="標楷體" w:hAnsi="標楷體"/>
                <w:b/>
              </w:rPr>
              <w:t>劑量（人份）</w:t>
            </w:r>
          </w:p>
        </w:tc>
      </w:tr>
      <w:tr w:rsidR="007E1149">
        <w:tblPrEx>
          <w:tblCellMar>
            <w:top w:w="0" w:type="dxa"/>
            <w:bottom w:w="0" w:type="dxa"/>
          </w:tblCellMar>
        </w:tblPrEx>
        <w:trPr>
          <w:trHeight w:hRule="exact" w:val="1144"/>
          <w:jc w:val="center"/>
        </w:trPr>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1149" w:rsidRDefault="00282042">
            <w:pPr>
              <w:pStyle w:val="a3"/>
              <w:numPr>
                <w:ilvl w:val="0"/>
                <w:numId w:val="7"/>
              </w:numPr>
              <w:spacing w:line="500" w:lineRule="exact"/>
              <w:ind w:left="426"/>
            </w:pPr>
            <w:r>
              <w:rPr>
                <w:rFonts w:ascii="Times New Roman" w:eastAsia="標楷體" w:hAnsi="Times New Roman"/>
                <w:sz w:val="26"/>
                <w:szCs w:val="26"/>
              </w:rPr>
              <w:t>Paxlovid</w:t>
            </w:r>
          </w:p>
          <w:p w:rsidR="007E1149" w:rsidRDefault="00282042">
            <w:pPr>
              <w:pStyle w:val="a3"/>
              <w:numPr>
                <w:ilvl w:val="0"/>
                <w:numId w:val="7"/>
              </w:numPr>
              <w:spacing w:line="500" w:lineRule="exact"/>
              <w:ind w:left="426"/>
            </w:pPr>
            <w:r>
              <w:rPr>
                <w:rFonts w:ascii="Times New Roman" w:eastAsia="標楷體" w:hAnsi="Times New Roman"/>
                <w:sz w:val="26"/>
                <w:szCs w:val="26"/>
              </w:rPr>
              <w:t>Molnupiravir</w:t>
            </w:r>
          </w:p>
          <w:p w:rsidR="007E1149" w:rsidRDefault="007E1149">
            <w:pPr>
              <w:spacing w:line="500" w:lineRule="exact"/>
              <w:jc w:val="center"/>
              <w:rPr>
                <w:rFonts w:ascii="標楷體" w:eastAsia="標楷體" w:hAnsi="標楷體"/>
              </w:rPr>
            </w:pP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1149" w:rsidRDefault="007E1149">
            <w:pPr>
              <w:spacing w:line="500" w:lineRule="exact"/>
              <w:jc w:val="center"/>
              <w:rPr>
                <w:rFonts w:ascii="標楷體" w:eastAsia="標楷體" w:hAnsi="標楷體"/>
              </w:rPr>
            </w:pPr>
          </w:p>
        </w:tc>
        <w:tc>
          <w:tcPr>
            <w:tcW w:w="3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1149" w:rsidRDefault="007E1149">
            <w:pPr>
              <w:spacing w:line="500" w:lineRule="exact"/>
              <w:jc w:val="center"/>
              <w:rPr>
                <w:rFonts w:ascii="標楷體" w:eastAsia="標楷體" w:hAnsi="標楷體"/>
              </w:rPr>
            </w:pPr>
          </w:p>
        </w:tc>
      </w:tr>
      <w:tr w:rsidR="007E1149">
        <w:tblPrEx>
          <w:tblCellMar>
            <w:top w:w="0" w:type="dxa"/>
            <w:bottom w:w="0" w:type="dxa"/>
          </w:tblCellMar>
        </w:tblPrEx>
        <w:trPr>
          <w:trHeight w:hRule="exact" w:val="441"/>
          <w:jc w:val="center"/>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E3E3E3"/>
            <w:tcMar>
              <w:top w:w="0" w:type="dxa"/>
              <w:left w:w="0" w:type="dxa"/>
              <w:bottom w:w="0" w:type="dxa"/>
              <w:right w:w="0" w:type="dxa"/>
            </w:tcMar>
            <w:vAlign w:val="center"/>
          </w:tcPr>
          <w:p w:rsidR="007E1149" w:rsidRDefault="00282042">
            <w:pPr>
              <w:autoSpaceDE w:val="0"/>
              <w:jc w:val="center"/>
            </w:pPr>
            <w:r>
              <w:rPr>
                <w:rFonts w:ascii="Times New Roman" w:eastAsia="標楷體" w:hAnsi="Times New Roman"/>
                <w:b/>
                <w:color w:val="000000"/>
                <w:spacing w:val="-3"/>
              </w:rPr>
              <w:t>COVID-19</w:t>
            </w:r>
            <w:r>
              <w:rPr>
                <w:rFonts w:ascii="標楷體" w:eastAsia="標楷體" w:hAnsi="標楷體" w:cs="新細明體"/>
                <w:b/>
                <w:color w:val="000000"/>
                <w:spacing w:val="-3"/>
              </w:rPr>
              <w:t>口服抗病毒藥物保管單位報告</w:t>
            </w:r>
          </w:p>
        </w:tc>
      </w:tr>
      <w:tr w:rsidR="007E1149">
        <w:tblPrEx>
          <w:tblCellMar>
            <w:top w:w="0" w:type="dxa"/>
            <w:bottom w:w="0" w:type="dxa"/>
          </w:tblCellMar>
        </w:tblPrEx>
        <w:trPr>
          <w:trHeight w:hRule="exact" w:val="3103"/>
          <w:jc w:val="center"/>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1149" w:rsidRDefault="007E1149">
            <w:pPr>
              <w:spacing w:line="200" w:lineRule="exact"/>
              <w:rPr>
                <w:rFonts w:ascii="標楷體" w:eastAsia="標楷體" w:hAnsi="標楷體"/>
              </w:rPr>
            </w:pPr>
          </w:p>
          <w:p w:rsidR="007E1149" w:rsidRDefault="007E1149">
            <w:pPr>
              <w:spacing w:line="200" w:lineRule="exact"/>
              <w:rPr>
                <w:rFonts w:ascii="標楷體" w:eastAsia="標楷體" w:hAnsi="標楷體"/>
              </w:rPr>
            </w:pPr>
          </w:p>
          <w:p w:rsidR="007E1149" w:rsidRDefault="007E1149">
            <w:pPr>
              <w:spacing w:line="200" w:lineRule="exact"/>
              <w:rPr>
                <w:rFonts w:ascii="標楷體" w:eastAsia="標楷體" w:hAnsi="標楷體"/>
              </w:rPr>
            </w:pPr>
          </w:p>
          <w:p w:rsidR="007E1149" w:rsidRDefault="007E1149">
            <w:pPr>
              <w:spacing w:line="200" w:lineRule="exact"/>
              <w:rPr>
                <w:rFonts w:ascii="標楷體" w:eastAsia="標楷體" w:hAnsi="標楷體"/>
              </w:rPr>
            </w:pPr>
          </w:p>
          <w:p w:rsidR="007E1149" w:rsidRDefault="007E1149">
            <w:pPr>
              <w:spacing w:line="200" w:lineRule="exact"/>
              <w:rPr>
                <w:rFonts w:ascii="標楷體" w:eastAsia="標楷體" w:hAnsi="標楷體"/>
              </w:rPr>
            </w:pPr>
          </w:p>
          <w:p w:rsidR="007E1149" w:rsidRDefault="007E1149"/>
          <w:p w:rsidR="007E1149" w:rsidRDefault="007E1149"/>
          <w:p w:rsidR="007E1149" w:rsidRDefault="007E1149">
            <w:pPr>
              <w:rPr>
                <w:rFonts w:ascii="標楷體" w:eastAsia="標楷體" w:hAnsi="標楷體"/>
              </w:rPr>
            </w:pPr>
          </w:p>
          <w:p w:rsidR="007E1149" w:rsidRDefault="007E1149">
            <w:pPr>
              <w:rPr>
                <w:rFonts w:ascii="標楷體" w:eastAsia="標楷體" w:hAnsi="標楷體"/>
              </w:rPr>
            </w:pPr>
          </w:p>
          <w:p w:rsidR="007E1149" w:rsidRDefault="007E1149">
            <w:pPr>
              <w:rPr>
                <w:rFonts w:ascii="標楷體" w:eastAsia="標楷體" w:hAnsi="標楷體"/>
              </w:rPr>
            </w:pPr>
          </w:p>
          <w:p w:rsidR="007E1149" w:rsidRDefault="007E1149">
            <w:pPr>
              <w:rPr>
                <w:rFonts w:ascii="標楷體" w:eastAsia="標楷體" w:hAnsi="標楷體"/>
              </w:rPr>
            </w:pPr>
          </w:p>
          <w:p w:rsidR="007E1149" w:rsidRDefault="007E1149">
            <w:pPr>
              <w:spacing w:line="200" w:lineRule="exact"/>
              <w:rPr>
                <w:rFonts w:ascii="標楷體" w:eastAsia="標楷體" w:hAnsi="標楷體"/>
              </w:rPr>
            </w:pPr>
          </w:p>
          <w:p w:rsidR="007E1149" w:rsidRDefault="007E1149">
            <w:pPr>
              <w:spacing w:line="200" w:lineRule="exact"/>
              <w:rPr>
                <w:rFonts w:ascii="標楷體" w:eastAsia="標楷體" w:hAnsi="標楷體"/>
              </w:rPr>
            </w:pPr>
          </w:p>
          <w:p w:rsidR="007E1149" w:rsidRDefault="007E1149">
            <w:pPr>
              <w:spacing w:line="343" w:lineRule="exact"/>
              <w:rPr>
                <w:rFonts w:ascii="標楷體" w:eastAsia="標楷體" w:hAnsi="標楷體"/>
              </w:rPr>
            </w:pPr>
          </w:p>
          <w:p w:rsidR="007E1149" w:rsidRDefault="007E1149">
            <w:pPr>
              <w:autoSpaceDE w:val="0"/>
            </w:pPr>
          </w:p>
        </w:tc>
      </w:tr>
      <w:tr w:rsidR="007E1149">
        <w:tblPrEx>
          <w:tblCellMar>
            <w:top w:w="0" w:type="dxa"/>
            <w:bottom w:w="0" w:type="dxa"/>
          </w:tblCellMar>
        </w:tblPrEx>
        <w:trPr>
          <w:trHeight w:hRule="exact" w:val="515"/>
          <w:jc w:val="center"/>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1149" w:rsidRDefault="00282042">
            <w:pPr>
              <w:autoSpaceDE w:val="0"/>
              <w:ind w:left="103"/>
            </w:pPr>
            <w:r>
              <w:rPr>
                <w:rFonts w:ascii="標楷體" w:eastAsia="標楷體" w:hAnsi="標楷體" w:cs="新細明體"/>
                <w:b/>
                <w:color w:val="000000"/>
                <w:spacing w:val="-2"/>
              </w:rPr>
              <w:t>檢附文件：</w:t>
            </w:r>
          </w:p>
        </w:tc>
      </w:tr>
      <w:tr w:rsidR="007E1149">
        <w:tblPrEx>
          <w:tblCellMar>
            <w:top w:w="0" w:type="dxa"/>
            <w:bottom w:w="0" w:type="dxa"/>
          </w:tblCellMar>
        </w:tblPrEx>
        <w:trPr>
          <w:trHeight w:hRule="exact" w:val="380"/>
          <w:jc w:val="center"/>
        </w:trPr>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1149" w:rsidRDefault="00282042">
            <w:pPr>
              <w:autoSpaceDE w:val="0"/>
              <w:jc w:val="center"/>
            </w:pPr>
            <w:r>
              <w:rPr>
                <w:rFonts w:ascii="標楷體" w:eastAsia="標楷體" w:hAnsi="標楷體" w:cs="新細明體"/>
                <w:b/>
                <w:color w:val="000000"/>
                <w:spacing w:val="-4"/>
              </w:rPr>
              <w:t>填表人</w:t>
            </w:r>
            <w:r>
              <w:rPr>
                <w:rFonts w:ascii="標楷體" w:eastAsia="標楷體" w:hAnsi="標楷體" w:cs="新細明體"/>
                <w:b/>
                <w:color w:val="000000"/>
                <w:spacing w:val="-2"/>
              </w:rPr>
              <w:t>核章</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1149" w:rsidRDefault="00282042">
            <w:pPr>
              <w:autoSpaceDE w:val="0"/>
              <w:jc w:val="center"/>
            </w:pPr>
            <w:r>
              <w:rPr>
                <w:rFonts w:ascii="標楷體" w:eastAsia="標楷體" w:hAnsi="標楷體" w:cs="新細明體"/>
                <w:b/>
                <w:color w:val="000000"/>
                <w:spacing w:val="-3"/>
              </w:rPr>
              <w:t>單位主管</w:t>
            </w:r>
            <w:r>
              <w:rPr>
                <w:rFonts w:ascii="標楷體" w:eastAsia="標楷體" w:hAnsi="標楷體" w:cs="新細明體"/>
                <w:b/>
                <w:color w:val="000000"/>
                <w:spacing w:val="-2"/>
              </w:rPr>
              <w:t>核章</w:t>
            </w:r>
          </w:p>
        </w:tc>
        <w:tc>
          <w:tcPr>
            <w:tcW w:w="3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1149" w:rsidRDefault="00282042">
            <w:pPr>
              <w:autoSpaceDE w:val="0"/>
              <w:jc w:val="center"/>
            </w:pPr>
            <w:r>
              <w:rPr>
                <w:rFonts w:ascii="標楷體" w:eastAsia="標楷體" w:hAnsi="標楷體" w:cs="新細明體"/>
                <w:b/>
                <w:color w:val="000000"/>
                <w:spacing w:val="-2"/>
              </w:rPr>
              <w:t>單位負責人核章</w:t>
            </w:r>
          </w:p>
        </w:tc>
      </w:tr>
      <w:tr w:rsidR="007E1149">
        <w:tblPrEx>
          <w:tblCellMar>
            <w:top w:w="0" w:type="dxa"/>
            <w:bottom w:w="0" w:type="dxa"/>
          </w:tblCellMar>
        </w:tblPrEx>
        <w:trPr>
          <w:trHeight w:hRule="exact" w:val="804"/>
          <w:jc w:val="center"/>
        </w:trPr>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1149" w:rsidRDefault="007E1149">
            <w:pPr>
              <w:spacing w:line="200" w:lineRule="exact"/>
              <w:rPr>
                <w:rFonts w:ascii="標楷體" w:eastAsia="標楷體" w:hAnsi="標楷體"/>
              </w:rPr>
            </w:pP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1149" w:rsidRDefault="007E1149">
            <w:pPr>
              <w:spacing w:line="200" w:lineRule="exact"/>
              <w:rPr>
                <w:rFonts w:ascii="標楷體" w:eastAsia="標楷體" w:hAnsi="標楷體"/>
              </w:rPr>
            </w:pPr>
          </w:p>
        </w:tc>
        <w:tc>
          <w:tcPr>
            <w:tcW w:w="3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1149" w:rsidRDefault="007E1149">
            <w:pPr>
              <w:spacing w:line="200" w:lineRule="exact"/>
              <w:rPr>
                <w:rFonts w:ascii="標楷體" w:eastAsia="標楷體" w:hAnsi="標楷體"/>
              </w:rPr>
            </w:pPr>
          </w:p>
        </w:tc>
      </w:tr>
      <w:tr w:rsidR="007E1149">
        <w:tblPrEx>
          <w:tblCellMar>
            <w:top w:w="0" w:type="dxa"/>
            <w:bottom w:w="0" w:type="dxa"/>
          </w:tblCellMar>
        </w:tblPrEx>
        <w:trPr>
          <w:trHeight w:hRule="exact" w:val="441"/>
          <w:jc w:val="center"/>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E3E3E3"/>
            <w:tcMar>
              <w:top w:w="0" w:type="dxa"/>
              <w:left w:w="0" w:type="dxa"/>
              <w:bottom w:w="0" w:type="dxa"/>
              <w:right w:w="0" w:type="dxa"/>
            </w:tcMar>
            <w:vAlign w:val="center"/>
          </w:tcPr>
          <w:p w:rsidR="007E1149" w:rsidRDefault="00282042">
            <w:pPr>
              <w:autoSpaceDE w:val="0"/>
              <w:jc w:val="center"/>
            </w:pPr>
            <w:r>
              <w:rPr>
                <w:rFonts w:ascii="標楷體" w:eastAsia="標楷體" w:hAnsi="標楷體" w:cs="新細明體"/>
                <w:b/>
                <w:color w:val="000000"/>
                <w:spacing w:val="-3"/>
              </w:rPr>
              <w:t>衛生局</w:t>
            </w:r>
            <w:r>
              <w:rPr>
                <w:rFonts w:ascii="標楷體" w:eastAsia="標楷體" w:hAnsi="標楷體" w:cs="新細明體"/>
                <w:b/>
                <w:color w:val="000000"/>
                <w:spacing w:val="-2"/>
              </w:rPr>
              <w:t>核判結果</w:t>
            </w:r>
          </w:p>
        </w:tc>
      </w:tr>
      <w:tr w:rsidR="007E1149">
        <w:tblPrEx>
          <w:tblCellMar>
            <w:top w:w="0" w:type="dxa"/>
            <w:bottom w:w="0" w:type="dxa"/>
          </w:tblCellMar>
        </w:tblPrEx>
        <w:trPr>
          <w:trHeight w:val="386"/>
          <w:jc w:val="center"/>
        </w:trPr>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1149" w:rsidRDefault="00282042">
            <w:pPr>
              <w:jc w:val="center"/>
            </w:pPr>
            <w:r>
              <w:rPr>
                <w:rFonts w:ascii="Times New Roman" w:eastAsia="標楷體" w:hAnsi="Times New Roman"/>
              </w:rPr>
              <w:t>依照「</w:t>
            </w:r>
            <w:r>
              <w:rPr>
                <w:rFonts w:ascii="Times New Roman" w:eastAsia="標楷體" w:hAnsi="Times New Roman"/>
              </w:rPr>
              <w:t>COVID-19</w:t>
            </w:r>
            <w:r>
              <w:rPr>
                <w:rFonts w:ascii="Times New Roman" w:eastAsia="標楷體" w:hAnsi="Times New Roman"/>
              </w:rPr>
              <w:t>口服抗病毒藥物賠償等級參照表」</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1149" w:rsidRDefault="00282042">
            <w:pPr>
              <w:jc w:val="center"/>
              <w:rPr>
                <w:rFonts w:ascii="標楷體" w:eastAsia="標楷體" w:hAnsi="標楷體"/>
                <w:b/>
              </w:rPr>
            </w:pPr>
            <w:r>
              <w:rPr>
                <w:rFonts w:ascii="標楷體" w:eastAsia="標楷體" w:hAnsi="標楷體"/>
                <w:b/>
              </w:rPr>
              <w:t>總賠償金額</w:t>
            </w:r>
          </w:p>
        </w:tc>
      </w:tr>
      <w:tr w:rsidR="007E1149">
        <w:tblPrEx>
          <w:tblCellMar>
            <w:top w:w="0" w:type="dxa"/>
            <w:bottom w:w="0" w:type="dxa"/>
          </w:tblCellMar>
        </w:tblPrEx>
        <w:trPr>
          <w:trHeight w:val="1095"/>
          <w:jc w:val="center"/>
        </w:trPr>
        <w:tc>
          <w:tcPr>
            <w:tcW w:w="4820"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7E1149" w:rsidRDefault="00282042">
            <w:pPr>
              <w:pStyle w:val="a3"/>
              <w:numPr>
                <w:ilvl w:val="0"/>
                <w:numId w:val="7"/>
              </w:numPr>
              <w:spacing w:line="500" w:lineRule="exact"/>
              <w:ind w:left="426"/>
            </w:pPr>
            <w:r>
              <w:rPr>
                <w:rFonts w:ascii="Times New Roman" w:eastAsia="標楷體" w:hAnsi="Times New Roman"/>
                <w:sz w:val="26"/>
                <w:szCs w:val="26"/>
              </w:rPr>
              <w:t>Paxlovid</w:t>
            </w:r>
            <w:r>
              <w:rPr>
                <w:rFonts w:ascii="標楷體" w:eastAsia="標楷體" w:hAnsi="標楷體" w:cs="新細明體"/>
                <w:b/>
                <w:color w:val="000000"/>
                <w:sz w:val="28"/>
                <w:szCs w:val="28"/>
              </w:rPr>
              <w:tab/>
            </w:r>
            <w:r>
              <w:rPr>
                <w:rFonts w:ascii="標楷體" w:eastAsia="標楷體" w:hAnsi="標楷體" w:cs="新細明體"/>
                <w:b/>
                <w:color w:val="000000"/>
                <w:sz w:val="28"/>
                <w:szCs w:val="28"/>
              </w:rPr>
              <w:tab/>
            </w:r>
            <w:r>
              <w:rPr>
                <w:rFonts w:ascii="標楷體" w:eastAsia="標楷體" w:hAnsi="標楷體" w:cs="新細明體"/>
                <w:b/>
                <w:color w:val="000000"/>
                <w:sz w:val="28"/>
                <w:szCs w:val="28"/>
              </w:rPr>
              <w:tab/>
            </w:r>
            <w:r>
              <w:rPr>
                <w:rFonts w:ascii="Times New Roman" w:eastAsia="標楷體" w:hAnsi="Times New Roman"/>
                <w:b/>
                <w:sz w:val="26"/>
                <w:szCs w:val="26"/>
              </w:rPr>
              <w:t>21,798</w:t>
            </w:r>
            <w:r>
              <w:rPr>
                <w:rFonts w:ascii="Times New Roman" w:eastAsia="標楷體" w:hAnsi="Times New Roman"/>
                <w:b/>
                <w:sz w:val="26"/>
                <w:szCs w:val="26"/>
              </w:rPr>
              <w:t>元</w:t>
            </w:r>
            <w:r>
              <w:rPr>
                <w:rFonts w:ascii="Times New Roman" w:eastAsia="標楷體" w:hAnsi="Times New Roman"/>
                <w:b/>
                <w:sz w:val="26"/>
                <w:szCs w:val="26"/>
              </w:rPr>
              <w:t>/</w:t>
            </w:r>
            <w:r>
              <w:rPr>
                <w:rFonts w:ascii="Times New Roman" w:eastAsia="標楷體" w:hAnsi="Times New Roman"/>
                <w:b/>
                <w:sz w:val="26"/>
                <w:szCs w:val="26"/>
              </w:rPr>
              <w:t>人份</w:t>
            </w:r>
            <w:r>
              <w:rPr>
                <w:rFonts w:ascii="Times New Roman" w:eastAsia="標楷體" w:hAnsi="Times New Roman"/>
                <w:sz w:val="26"/>
                <w:szCs w:val="26"/>
              </w:rPr>
              <w:t xml:space="preserve"> </w:t>
            </w:r>
          </w:p>
          <w:p w:rsidR="007E1149" w:rsidRDefault="00282042">
            <w:pPr>
              <w:pStyle w:val="a3"/>
              <w:numPr>
                <w:ilvl w:val="0"/>
                <w:numId w:val="7"/>
              </w:numPr>
              <w:spacing w:line="500" w:lineRule="exact"/>
              <w:ind w:left="426"/>
            </w:pPr>
            <w:r>
              <w:rPr>
                <w:rFonts w:ascii="Times New Roman" w:eastAsia="標楷體" w:hAnsi="Times New Roman"/>
                <w:sz w:val="26"/>
                <w:szCs w:val="26"/>
              </w:rPr>
              <w:t>Molnupiravir</w:t>
            </w:r>
            <w:r>
              <w:rPr>
                <w:rFonts w:ascii="標楷體" w:eastAsia="標楷體" w:hAnsi="標楷體" w:cs="新細明體"/>
                <w:b/>
                <w:color w:val="000000"/>
                <w:sz w:val="28"/>
                <w:szCs w:val="28"/>
              </w:rPr>
              <w:tab/>
            </w:r>
            <w:r>
              <w:rPr>
                <w:rFonts w:ascii="標楷體" w:eastAsia="標楷體" w:hAnsi="標楷體" w:cs="新細明體"/>
                <w:b/>
                <w:color w:val="000000"/>
                <w:sz w:val="28"/>
                <w:szCs w:val="28"/>
              </w:rPr>
              <w:tab/>
            </w:r>
            <w:r>
              <w:rPr>
                <w:rFonts w:ascii="Times New Roman" w:eastAsia="標楷體" w:hAnsi="Times New Roman"/>
                <w:b/>
                <w:sz w:val="26"/>
                <w:szCs w:val="26"/>
              </w:rPr>
              <w:t>21,340</w:t>
            </w:r>
            <w:r>
              <w:rPr>
                <w:rFonts w:ascii="Times New Roman" w:eastAsia="標楷體" w:hAnsi="Times New Roman"/>
                <w:b/>
                <w:sz w:val="26"/>
                <w:szCs w:val="26"/>
              </w:rPr>
              <w:t>元</w:t>
            </w:r>
            <w:r>
              <w:rPr>
                <w:rFonts w:ascii="Times New Roman" w:eastAsia="標楷體" w:hAnsi="Times New Roman"/>
                <w:b/>
                <w:sz w:val="26"/>
                <w:szCs w:val="26"/>
              </w:rPr>
              <w:t>/</w:t>
            </w:r>
            <w:r>
              <w:rPr>
                <w:rFonts w:ascii="Times New Roman" w:eastAsia="標楷體" w:hAnsi="Times New Roman"/>
                <w:b/>
                <w:sz w:val="26"/>
                <w:szCs w:val="26"/>
              </w:rPr>
              <w:t>人份</w:t>
            </w:r>
          </w:p>
        </w:tc>
        <w:tc>
          <w:tcPr>
            <w:tcW w:w="3539"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1149" w:rsidRDefault="00282042">
            <w:pPr>
              <w:jc w:val="both"/>
              <w:rPr>
                <w:rFonts w:ascii="標楷體" w:eastAsia="標楷體" w:hAnsi="標楷體"/>
              </w:rPr>
            </w:pPr>
            <w:r>
              <w:rPr>
                <w:rFonts w:ascii="標楷體" w:eastAsia="標楷體" w:hAnsi="標楷體"/>
              </w:rPr>
              <w:t>□</w:t>
            </w:r>
            <w:r>
              <w:rPr>
                <w:rFonts w:ascii="標楷體" w:eastAsia="標楷體" w:hAnsi="標楷體"/>
              </w:rPr>
              <w:t>無需賠償</w:t>
            </w:r>
          </w:p>
          <w:p w:rsidR="007E1149" w:rsidRDefault="00282042">
            <w:pPr>
              <w:jc w:val="both"/>
            </w:pPr>
            <w:r>
              <w:rPr>
                <w:rFonts w:ascii="標楷體" w:eastAsia="標楷體" w:hAnsi="標楷體"/>
              </w:rPr>
              <w:t>□</w:t>
            </w:r>
            <w:r>
              <w:rPr>
                <w:rFonts w:ascii="標楷體" w:eastAsia="標楷體" w:hAnsi="標楷體"/>
              </w:rPr>
              <w:t>按原價賠償</w:t>
            </w:r>
            <w:r>
              <w:rPr>
                <w:rFonts w:ascii="標楷體" w:eastAsia="標楷體" w:hAnsi="標楷體"/>
              </w:rPr>
              <w:t xml:space="preserve">       </w:t>
            </w:r>
            <w:r>
              <w:rPr>
                <w:rFonts w:ascii="標楷體" w:eastAsia="標楷體" w:hAnsi="標楷體"/>
                <w:sz w:val="26"/>
                <w:szCs w:val="26"/>
              </w:rPr>
              <w:t>____</w:t>
            </w:r>
            <w:r>
              <w:rPr>
                <w:rFonts w:ascii="標楷體" w:eastAsia="標楷體" w:hAnsi="標楷體"/>
                <w:sz w:val="26"/>
                <w:szCs w:val="26"/>
              </w:rPr>
              <w:t>人份</w:t>
            </w:r>
          </w:p>
          <w:p w:rsidR="007E1149" w:rsidRDefault="00282042">
            <w:pPr>
              <w:jc w:val="both"/>
            </w:pPr>
            <w:r>
              <w:rPr>
                <w:rFonts w:ascii="標楷體" w:eastAsia="標楷體" w:hAnsi="標楷體"/>
              </w:rPr>
              <w:t>□</w:t>
            </w:r>
            <w:r>
              <w:rPr>
                <w:rFonts w:ascii="Times New Roman" w:eastAsia="標楷體" w:hAnsi="Times New Roman"/>
              </w:rPr>
              <w:t>按原價</w:t>
            </w:r>
            <w:r>
              <w:rPr>
                <w:rFonts w:ascii="Times New Roman" w:eastAsia="標楷體" w:hAnsi="Times New Roman"/>
              </w:rPr>
              <w:t>2</w:t>
            </w:r>
            <w:r>
              <w:rPr>
                <w:rFonts w:ascii="Times New Roman" w:eastAsia="標楷體" w:hAnsi="Times New Roman"/>
              </w:rPr>
              <w:t>倍賠償</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1149" w:rsidRDefault="007E1149">
            <w:pPr>
              <w:rPr>
                <w:rFonts w:ascii="標楷體" w:eastAsia="標楷體" w:hAnsi="標楷體"/>
              </w:rPr>
            </w:pPr>
          </w:p>
        </w:tc>
      </w:tr>
      <w:tr w:rsidR="007E1149">
        <w:tblPrEx>
          <w:tblCellMar>
            <w:top w:w="0" w:type="dxa"/>
            <w:bottom w:w="0" w:type="dxa"/>
          </w:tblCellMar>
        </w:tblPrEx>
        <w:trPr>
          <w:trHeight w:hRule="exact" w:val="1687"/>
          <w:jc w:val="center"/>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1149" w:rsidRDefault="00282042">
            <w:pPr>
              <w:spacing w:line="360" w:lineRule="auto"/>
            </w:pPr>
            <w:r>
              <w:rPr>
                <w:rFonts w:ascii="Times New Roman" w:eastAsia="標楷體" w:hAnsi="Times New Roman"/>
                <w:noProof/>
                <w:sz w:val="26"/>
                <w:szCs w:val="26"/>
              </w:rPr>
              <mc:AlternateContent>
                <mc:Choice Requires="wps">
                  <w:drawing>
                    <wp:anchor distT="0" distB="0" distL="114300" distR="114300" simplePos="0" relativeHeight="251663360" behindDoc="1" locked="0" layoutInCell="1" allowOverlap="1">
                      <wp:simplePos x="0" y="0"/>
                      <wp:positionH relativeFrom="column">
                        <wp:posOffset>4290063</wp:posOffset>
                      </wp:positionH>
                      <wp:positionV relativeFrom="paragraph">
                        <wp:posOffset>-517522</wp:posOffset>
                      </wp:positionV>
                      <wp:extent cx="323853" cy="1403988"/>
                      <wp:effectExtent l="0" t="0" r="0" b="5712"/>
                      <wp:wrapNone/>
                      <wp:docPr id="5" name="文字方塊 2"/>
                      <wp:cNvGraphicFramePr/>
                      <a:graphic xmlns:a="http://schemas.openxmlformats.org/drawingml/2006/main">
                        <a:graphicData uri="http://schemas.microsoft.com/office/word/2010/wordprocessingShape">
                          <wps:wsp>
                            <wps:cNvSpPr txBox="1"/>
                            <wps:spPr>
                              <a:xfrm>
                                <a:off x="0" y="0"/>
                                <a:ext cx="323853" cy="1403988"/>
                              </a:xfrm>
                              <a:prstGeom prst="rect">
                                <a:avLst/>
                              </a:prstGeom>
                              <a:solidFill>
                                <a:srgbClr val="FFFFFF"/>
                              </a:solidFill>
                              <a:ln>
                                <a:noFill/>
                                <a:prstDash/>
                              </a:ln>
                            </wps:spPr>
                            <wps:txbx>
                              <w:txbxContent>
                                <w:p w:rsidR="007E1149" w:rsidRDefault="00282042">
                                  <w:pPr>
                                    <w:rPr>
                                      <w:rFonts w:ascii="KaiTi" w:eastAsia="KaiTi" w:hAnsi="KaiTi"/>
                                      <w:sz w:val="28"/>
                                    </w:rPr>
                                  </w:pPr>
                                  <w:r>
                                    <w:rPr>
                                      <w:rFonts w:ascii="KaiTi" w:eastAsia="KaiTi" w:hAnsi="KaiTi"/>
                                      <w:sz w:val="28"/>
                                    </w:rPr>
                                    <w:t>X</w:t>
                                  </w:r>
                                </w:p>
                              </w:txbxContent>
                            </wps:txbx>
                            <wps:bodyPr vert="horz" wrap="square" lIns="91440" tIns="45720" rIns="91440" bIns="45720" anchor="t" anchorCtr="0" compatLnSpc="0">
                              <a:spAutoFit/>
                            </wps:bodyPr>
                          </wps:wsp>
                        </a:graphicData>
                      </a:graphic>
                    </wp:anchor>
                  </w:drawing>
                </mc:Choice>
                <mc:Fallback>
                  <w:pict>
                    <v:shape id="文字方塊 2" o:spid="_x0000_s1030" type="#_x0000_t202" style="position:absolute;margin-left:337.8pt;margin-top:-40.75pt;width:25.5pt;height:110.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" stroked="f">
                      <v:textbox style="mso-fit-shape-to-text:t">
                        <w:txbxContent>
                          <w:p w:rsidR="007E1149" w:rsidRDefault="00282042">
                            <w:pPr>
                              <w:rPr>
                                <w:rFonts w:ascii="KaiTi" w:eastAsia="KaiTi" w:hAnsi="KaiTi"/>
                                <w:sz w:val="28"/>
                              </w:rPr>
                            </w:pPr>
                            <w:r>
                              <w:rPr>
                                <w:rFonts w:ascii="KaiTi" w:eastAsia="KaiTi" w:hAnsi="KaiTi"/>
                                <w:sz w:val="28"/>
                              </w:rPr>
                              <w:t>X</w:t>
                            </w:r>
                          </w:p>
                        </w:txbxContent>
                      </v:textbox>
                    </v:shape>
                  </w:pict>
                </mc:Fallback>
              </mc:AlternateContent>
            </w:r>
            <w:r>
              <w:rPr>
                <w:rFonts w:ascii="Times New Roman" w:eastAsia="標楷體" w:hAnsi="Times New Roman"/>
                <w:noProof/>
                <w:sz w:val="26"/>
                <w:szCs w:val="26"/>
              </w:rPr>
              <mc:AlternateContent>
                <mc:Choice Requires="wps">
                  <w:drawing>
                    <wp:anchor distT="0" distB="0" distL="114300" distR="114300" simplePos="0" relativeHeight="251662336" behindDoc="1" locked="0" layoutInCell="1" allowOverlap="1">
                      <wp:simplePos x="0" y="0"/>
                      <wp:positionH relativeFrom="column">
                        <wp:posOffset>2613656</wp:posOffset>
                      </wp:positionH>
                      <wp:positionV relativeFrom="paragraph">
                        <wp:posOffset>-549270</wp:posOffset>
                      </wp:positionV>
                      <wp:extent cx="323853" cy="1403988"/>
                      <wp:effectExtent l="0" t="0" r="0" b="5712"/>
                      <wp:wrapNone/>
                      <wp:docPr id="6" name="文字方塊 2"/>
                      <wp:cNvGraphicFramePr/>
                      <a:graphic xmlns:a="http://schemas.openxmlformats.org/drawingml/2006/main">
                        <a:graphicData uri="http://schemas.microsoft.com/office/word/2010/wordprocessingShape">
                          <wps:wsp>
                            <wps:cNvSpPr txBox="1"/>
                            <wps:spPr>
                              <a:xfrm>
                                <a:off x="0" y="0"/>
                                <a:ext cx="323853" cy="1403988"/>
                              </a:xfrm>
                              <a:prstGeom prst="rect">
                                <a:avLst/>
                              </a:prstGeom>
                              <a:solidFill>
                                <a:srgbClr val="FFFFFF"/>
                              </a:solidFill>
                              <a:ln>
                                <a:noFill/>
                                <a:prstDash/>
                              </a:ln>
                            </wps:spPr>
                            <wps:txbx>
                              <w:txbxContent>
                                <w:p w:rsidR="007E1149" w:rsidRDefault="00282042">
                                  <w:pPr>
                                    <w:rPr>
                                      <w:rFonts w:ascii="KaiTi" w:eastAsia="KaiTi" w:hAnsi="KaiTi"/>
                                      <w:sz w:val="28"/>
                                    </w:rPr>
                                  </w:pPr>
                                  <w:r>
                                    <w:rPr>
                                      <w:rFonts w:ascii="KaiTi" w:eastAsia="KaiTi" w:hAnsi="KaiTi"/>
                                      <w:sz w:val="28"/>
                                    </w:rPr>
                                    <w:t>X</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margin-left:205.8pt;margin-top:-43.25pt;width:25.5pt;height:110.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" stroked="f">
                      <v:textbox style="mso-fit-shape-to-text:t">
                        <w:txbxContent>
                          <w:p w:rsidR="007E1149" w:rsidRDefault="00282042">
                            <w:pPr>
                              <w:rPr>
                                <w:rFonts w:ascii="KaiTi" w:eastAsia="KaiTi" w:hAnsi="KaiTi"/>
                                <w:sz w:val="28"/>
                              </w:rPr>
                            </w:pPr>
                            <w:r>
                              <w:rPr>
                                <w:rFonts w:ascii="KaiTi" w:eastAsia="KaiTi" w:hAnsi="KaiTi"/>
                                <w:sz w:val="28"/>
                              </w:rPr>
                              <w:t>X</w:t>
                            </w:r>
                          </w:p>
                        </w:txbxContent>
                      </v:textbox>
                    </v:shape>
                  </w:pict>
                </mc:Fallback>
              </mc:AlternateContent>
            </w:r>
            <w:r>
              <w:rPr>
                <w:rFonts w:ascii="標楷體" w:eastAsia="標楷體" w:hAnsi="標楷體"/>
              </w:rPr>
              <w:t>核判說明如下：</w:t>
            </w:r>
          </w:p>
          <w:p w:rsidR="007E1149" w:rsidRDefault="007E1149">
            <w:pPr>
              <w:rPr>
                <w:rFonts w:ascii="Times New Roman" w:eastAsia="標楷體" w:hAnsi="Times New Roman"/>
              </w:rPr>
            </w:pPr>
          </w:p>
        </w:tc>
      </w:tr>
      <w:tr w:rsidR="007E1149">
        <w:tblPrEx>
          <w:tblCellMar>
            <w:top w:w="0" w:type="dxa"/>
            <w:bottom w:w="0" w:type="dxa"/>
          </w:tblCellMar>
        </w:tblPrEx>
        <w:trPr>
          <w:trHeight w:hRule="exact" w:val="561"/>
          <w:jc w:val="center"/>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1149" w:rsidRDefault="00282042">
            <w:pPr>
              <w:autoSpaceDE w:val="0"/>
              <w:ind w:left="103"/>
              <w:jc w:val="both"/>
            </w:pPr>
            <w:r>
              <w:rPr>
                <w:rFonts w:ascii="標楷體" w:eastAsia="標楷體" w:hAnsi="標楷體" w:cs="新細明體"/>
                <w:b/>
                <w:color w:val="000000"/>
                <w:spacing w:val="-4"/>
              </w:rPr>
              <w:t>檢附文</w:t>
            </w:r>
            <w:r>
              <w:rPr>
                <w:rFonts w:ascii="標楷體" w:eastAsia="標楷體" w:hAnsi="標楷體" w:cs="新細明體"/>
                <w:b/>
                <w:color w:val="000000"/>
                <w:spacing w:val="-2"/>
              </w:rPr>
              <w:t>件：</w:t>
            </w:r>
          </w:p>
        </w:tc>
      </w:tr>
      <w:tr w:rsidR="007E1149">
        <w:tblPrEx>
          <w:tblCellMar>
            <w:top w:w="0" w:type="dxa"/>
            <w:bottom w:w="0" w:type="dxa"/>
          </w:tblCellMar>
        </w:tblPrEx>
        <w:trPr>
          <w:trHeight w:hRule="exact" w:val="322"/>
          <w:jc w:val="center"/>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1149" w:rsidRDefault="00282042">
            <w:pPr>
              <w:autoSpaceDE w:val="0"/>
              <w:jc w:val="center"/>
            </w:pPr>
            <w:r>
              <w:rPr>
                <w:rFonts w:ascii="標楷體" w:eastAsia="標楷體" w:hAnsi="標楷體" w:cs="新細明體"/>
                <w:b/>
                <w:color w:val="000000"/>
                <w:spacing w:val="-4"/>
              </w:rPr>
              <w:t>填表人</w:t>
            </w:r>
            <w:r>
              <w:rPr>
                <w:rFonts w:ascii="標楷體" w:eastAsia="標楷體" w:hAnsi="標楷體" w:cs="新細明體"/>
                <w:b/>
                <w:color w:val="000000"/>
                <w:spacing w:val="-2"/>
              </w:rPr>
              <w:t>核章</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1149" w:rsidRDefault="00282042">
            <w:pPr>
              <w:autoSpaceDE w:val="0"/>
              <w:spacing w:before="13"/>
              <w:jc w:val="center"/>
            </w:pPr>
            <w:r>
              <w:rPr>
                <w:rFonts w:ascii="標楷體" w:eastAsia="標楷體" w:hAnsi="標楷體" w:cs="新細明體"/>
                <w:b/>
                <w:color w:val="000000"/>
                <w:spacing w:val="-3"/>
              </w:rPr>
              <w:t>單位主管</w:t>
            </w:r>
            <w:r>
              <w:rPr>
                <w:rFonts w:ascii="標楷體" w:eastAsia="標楷體" w:hAnsi="標楷體" w:cs="新細明體"/>
                <w:b/>
                <w:color w:val="000000"/>
                <w:spacing w:val="-2"/>
              </w:rPr>
              <w:t>核章</w:t>
            </w:r>
          </w:p>
        </w:tc>
        <w:tc>
          <w:tcPr>
            <w:tcW w:w="3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1149" w:rsidRDefault="00282042">
            <w:pPr>
              <w:autoSpaceDE w:val="0"/>
              <w:jc w:val="center"/>
            </w:pPr>
            <w:r>
              <w:rPr>
                <w:rFonts w:ascii="標楷體" w:eastAsia="標楷體" w:hAnsi="標楷體" w:cs="新細明體"/>
                <w:b/>
                <w:color w:val="000000"/>
                <w:spacing w:val="-3"/>
              </w:rPr>
              <w:t>機關首長</w:t>
            </w:r>
            <w:r>
              <w:rPr>
                <w:rFonts w:ascii="標楷體" w:eastAsia="標楷體" w:hAnsi="標楷體" w:cs="新細明體"/>
                <w:b/>
                <w:color w:val="000000"/>
                <w:spacing w:val="-2"/>
              </w:rPr>
              <w:t>核章</w:t>
            </w:r>
          </w:p>
        </w:tc>
      </w:tr>
      <w:tr w:rsidR="007E1149">
        <w:tblPrEx>
          <w:tblCellMar>
            <w:top w:w="0" w:type="dxa"/>
            <w:bottom w:w="0" w:type="dxa"/>
          </w:tblCellMar>
        </w:tblPrEx>
        <w:trPr>
          <w:trHeight w:hRule="exact" w:val="942"/>
          <w:jc w:val="center"/>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1149" w:rsidRDefault="007E1149">
            <w:pPr>
              <w:rPr>
                <w:rFonts w:ascii="標楷體" w:eastAsia="標楷體" w:hAnsi="標楷體"/>
              </w:rPr>
            </w:pP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1149" w:rsidRDefault="007E1149">
            <w:pPr>
              <w:rPr>
                <w:rFonts w:ascii="標楷體" w:eastAsia="標楷體" w:hAnsi="標楷體"/>
              </w:rPr>
            </w:pPr>
          </w:p>
        </w:tc>
        <w:tc>
          <w:tcPr>
            <w:tcW w:w="3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1149" w:rsidRDefault="007E1149">
            <w:pPr>
              <w:rPr>
                <w:rFonts w:ascii="標楷體" w:eastAsia="標楷體" w:hAnsi="標楷體"/>
              </w:rPr>
            </w:pPr>
          </w:p>
        </w:tc>
      </w:tr>
    </w:tbl>
    <w:p w:rsidR="007E1149" w:rsidRDefault="00282042">
      <w:pPr>
        <w:autoSpaceDE w:val="0"/>
        <w:ind w:left="360"/>
      </w:pPr>
      <w:r>
        <w:rPr>
          <w:rFonts w:ascii="標楷體" w:eastAsia="標楷體" w:hAnsi="標楷體" w:cs="新細明體"/>
          <w:b/>
          <w:color w:val="000000"/>
          <w:spacing w:val="-1"/>
          <w:sz w:val="28"/>
          <w:szCs w:val="28"/>
        </w:rPr>
        <w:t>格式</w:t>
      </w:r>
      <w:r>
        <w:rPr>
          <w:rFonts w:ascii="標楷體" w:eastAsia="標楷體" w:hAnsi="標楷體" w:cs="新細明體"/>
          <w:b/>
          <w:color w:val="000000"/>
          <w:sz w:val="28"/>
          <w:szCs w:val="28"/>
        </w:rPr>
        <w:t>如不敷使用請自行調整或複製。</w:t>
      </w:r>
    </w:p>
    <w:sectPr w:rsidR="007E1149">
      <w:footerReference w:type="default" r:id="rId9"/>
      <w:pgSz w:w="11906" w:h="16838"/>
      <w:pgMar w:top="289" w:right="289" w:bottom="295" w:left="2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42" w:rsidRDefault="00282042">
      <w:r>
        <w:separator/>
      </w:r>
    </w:p>
  </w:endnote>
  <w:endnote w:type="continuationSeparator" w:id="0">
    <w:p w:rsidR="00282042" w:rsidRDefault="0028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KaiTi">
    <w:altName w:val="MS Gothic"/>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F0D" w:rsidRDefault="00282042">
    <w:pPr>
      <w:pStyle w:val="a9"/>
      <w:jc w:val="center"/>
    </w:pPr>
    <w:r>
      <w:rPr>
        <w:lang w:val="zh-TW"/>
      </w:rPr>
      <w:fldChar w:fldCharType="begin"/>
    </w:r>
    <w:r>
      <w:rPr>
        <w:lang w:val="zh-TW"/>
      </w:rPr>
      <w:instrText xml:space="preserve"> PAGE </w:instrText>
    </w:r>
    <w:r>
      <w:rPr>
        <w:lang w:val="zh-TW"/>
      </w:rPr>
      <w:fldChar w:fldCharType="separate"/>
    </w:r>
    <w:r w:rsidR="00677012">
      <w:rPr>
        <w:noProof/>
        <w:lang w:val="zh-TW"/>
      </w:rPr>
      <w:t>1</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F0D" w:rsidRDefault="00282042">
    <w:pPr>
      <w:pStyle w:val="a9"/>
      <w:jc w:val="center"/>
    </w:pPr>
    <w:r>
      <w:rPr>
        <w:lang w:val="zh-TW"/>
      </w:rPr>
      <w:fldChar w:fldCharType="begin"/>
    </w:r>
    <w:r>
      <w:rPr>
        <w:lang w:val="zh-TW"/>
      </w:rPr>
      <w:instrText xml:space="preserve"> PAGE </w:instrText>
    </w:r>
    <w:r>
      <w:rPr>
        <w:lang w:val="zh-TW"/>
      </w:rPr>
      <w:fldChar w:fldCharType="separate"/>
    </w:r>
    <w:r w:rsidR="00677012">
      <w:rPr>
        <w:noProof/>
        <w:lang w:val="zh-TW"/>
      </w:rPr>
      <w:t>7</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42" w:rsidRDefault="00282042">
      <w:r>
        <w:rPr>
          <w:color w:val="000000"/>
        </w:rPr>
        <w:separator/>
      </w:r>
    </w:p>
  </w:footnote>
  <w:footnote w:type="continuationSeparator" w:id="0">
    <w:p w:rsidR="00282042" w:rsidRDefault="00282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965"/>
    <w:multiLevelType w:val="multilevel"/>
    <w:tmpl w:val="F2FEB5F4"/>
    <w:lvl w:ilvl="0">
      <w:start w:val="1"/>
      <w:numFmt w:val="decimal"/>
      <w:lvlText w:val="%1."/>
      <w:lvlJc w:val="left"/>
      <w:pPr>
        <w:ind w:left="19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8442422"/>
    <w:multiLevelType w:val="multilevel"/>
    <w:tmpl w:val="C3784460"/>
    <w:lvl w:ilvl="0">
      <w:start w:val="1"/>
      <w:numFmt w:val="taiwaneseCountingThousand"/>
      <w:lvlText w:val="%1、"/>
      <w:lvlJc w:val="left"/>
      <w:pPr>
        <w:ind w:left="720" w:hanging="720"/>
      </w:pPr>
    </w:lvl>
    <w:lvl w:ilvl="1">
      <w:start w:val="1"/>
      <w:numFmt w:val="taiwaneseCountingThousand"/>
      <w:lvlText w:val="(%2)"/>
      <w:lvlJc w:val="left"/>
      <w:pPr>
        <w:ind w:left="960" w:hanging="480"/>
      </w:pPr>
      <w:rPr>
        <w:rFonts w:ascii="Times New Roman" w:eastAsia="標楷體" w:hAnsi="Times New Roman"/>
        <w:b w:val="0"/>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A9E45C2"/>
    <w:multiLevelType w:val="multilevel"/>
    <w:tmpl w:val="DFB016AA"/>
    <w:lvl w:ilvl="0">
      <w:start w:val="1"/>
      <w:numFmt w:val="decimal"/>
      <w:lvlText w:val="(%1)"/>
      <w:lvlJc w:val="left"/>
      <w:pPr>
        <w:ind w:left="360" w:hanging="360"/>
      </w:pPr>
      <w:rPr>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taiwaneseCountingThousand"/>
      <w:lvlText w:val="%4、"/>
      <w:lvlJc w:val="left"/>
      <w:pPr>
        <w:ind w:left="9553"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B46C7C"/>
    <w:multiLevelType w:val="multilevel"/>
    <w:tmpl w:val="5E74178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3CF65B60"/>
    <w:multiLevelType w:val="multilevel"/>
    <w:tmpl w:val="611CEEF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71E774EC"/>
    <w:multiLevelType w:val="multilevel"/>
    <w:tmpl w:val="B5F63284"/>
    <w:lvl w:ilvl="0">
      <w:start w:val="1"/>
      <w:numFmt w:val="decimal"/>
      <w:lvlText w:val="%1."/>
      <w:lvlJc w:val="left"/>
      <w:pPr>
        <w:ind w:left="480" w:hanging="48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29503EC"/>
    <w:multiLevelType w:val="multilevel"/>
    <w:tmpl w:val="4F0E2E98"/>
    <w:lvl w:ilvl="0">
      <w:start w:val="1"/>
      <w:numFmt w:val="decimal"/>
      <w:lvlText w:val="%1."/>
      <w:lvlJc w:val="left"/>
      <w:pPr>
        <w:ind w:left="480" w:hanging="480"/>
      </w:pPr>
      <w:rPr>
        <w:rFonts w:ascii="Times New Roman" w:hAnsi="Times New Roman"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E1149"/>
    <w:rsid w:val="00282042"/>
    <w:rsid w:val="00677012"/>
    <w:rsid w:val="007E11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AA183-62F7-4EC1-9D8F-413643EF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Hyperlink"/>
    <w:basedOn w:val="a0"/>
    <w:rPr>
      <w:color w:val="0563C1"/>
      <w:u w:val="single"/>
    </w:rPr>
  </w:style>
  <w:style w:type="paragraph" w:styleId="a5">
    <w:name w:val="Balloon Text"/>
    <w:basedOn w:val="a"/>
    <w:rPr>
      <w:rFonts w:ascii="Calibri Light" w:hAnsi="Calibri Light"/>
      <w:sz w:val="18"/>
      <w:szCs w:val="18"/>
    </w:rPr>
  </w:style>
  <w:style w:type="character" w:customStyle="1" w:styleId="a6">
    <w:name w:val="註解方塊文字 字元"/>
    <w:basedOn w:val="a0"/>
    <w:rPr>
      <w:rFonts w:ascii="Calibri Light" w:eastAsia="新細明體" w:hAnsi="Calibri Light" w:cs="Times New Roman"/>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s.cdc.gov.tw/PLC/PLC_OP00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簡麗蓉</dc:creator>
  <dc:description/>
  <cp:lastModifiedBy>Username</cp:lastModifiedBy>
  <cp:revision>2</cp:revision>
  <cp:lastPrinted>2022-08-11T02:12:00Z</cp:lastPrinted>
  <dcterms:created xsi:type="dcterms:W3CDTF">2022-08-11T02:12:00Z</dcterms:created>
  <dcterms:modified xsi:type="dcterms:W3CDTF">2022-08-11T02:12:00Z</dcterms:modified>
</cp:coreProperties>
</file>